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E9269D">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יובל ליבדרו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Pr="00242050"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602E09" w:rsidRPr="00242050" w:rsidRDefault="00242050">
                <w:pPr>
                  <w:suppressLineNumbers/>
                  <w:rPr>
                    <w:rFonts w:ascii="Arial" w:hAnsi="Arial"/>
                    <w:b/>
                    <w:bCs/>
                    <w:noProof w:val="0"/>
                    <w:sz w:val="26"/>
                    <w:szCs w:val="26"/>
                    <w:rtl/>
                  </w:rPr>
                </w:pPr>
                <w:r w:rsidRPr="00242050">
                  <w:rPr>
                    <w:rFonts w:ascii="Arial" w:hAnsi="Arial" w:hint="cs"/>
                    <w:b/>
                    <w:bCs/>
                    <w:noProof w:val="0"/>
                    <w:sz w:val="26"/>
                    <w:szCs w:val="26"/>
                    <w:rtl/>
                  </w:rPr>
                  <w:t>ה</w:t>
                </w:r>
                <w:r w:rsidR="00145C03" w:rsidRPr="00242050">
                  <w:rPr>
                    <w:rFonts w:ascii="Arial" w:hAnsi="Arial"/>
                    <w:b/>
                    <w:bCs/>
                    <w:noProof w:val="0"/>
                    <w:sz w:val="26"/>
                    <w:szCs w:val="26"/>
                    <w:rtl/>
                  </w:rPr>
                  <w:t>מאשימה</w:t>
                </w:r>
                <w:r w:rsidRPr="00242050">
                  <w:rPr>
                    <w:rFonts w:ascii="Arial" w:hAnsi="Arial" w:hint="cs"/>
                    <w:b/>
                    <w:bCs/>
                    <w:noProof w:val="0"/>
                    <w:sz w:val="26"/>
                    <w:szCs w:val="26"/>
                    <w:rtl/>
                  </w:rPr>
                  <w:t>:</w:t>
                </w:r>
              </w:p>
            </w:sdtContent>
          </w:sdt>
        </w:tc>
        <w:tc>
          <w:tcPr>
            <w:tcW w:w="5571" w:type="dxa"/>
          </w:tcPr>
          <w:p w:rsidR="0094424E" w:rsidRPr="00242050" w:rsidRDefault="0094424E" w:rsidP="00D44968">
            <w:pPr>
              <w:suppressLineNumbers/>
              <w:rPr>
                <w:rFonts w:ascii="Arial" w:hAnsi="Arial"/>
                <w:b/>
                <w:bCs/>
                <w:noProof w:val="0"/>
                <w:sz w:val="26"/>
                <w:szCs w:val="26"/>
                <w:rtl/>
              </w:rPr>
            </w:pPr>
          </w:p>
          <w:p w:rsidR="0094424E" w:rsidRPr="00242050" w:rsidRDefault="00BF1B1A" w:rsidP="00D44968">
            <w:pPr>
              <w:suppressLineNumbers/>
              <w:rPr>
                <w:b/>
                <w:bCs/>
                <w:noProof w:val="0"/>
                <w:sz w:val="26"/>
                <w:szCs w:val="26"/>
              </w:rPr>
            </w:pPr>
            <w:sdt>
              <w:sdtPr>
                <w:rPr>
                  <w:b/>
                  <w:bCs/>
                  <w:rtl/>
                </w:rPr>
                <w:alias w:val="1478"/>
                <w:tag w:val="1478"/>
                <w:id w:val="-2076122985"/>
                <w:text w:multiLine="1"/>
              </w:sdtPr>
              <w:sdtEndPr/>
              <w:sdtContent>
                <w:r w:rsidR="00F868C5" w:rsidRPr="00242050">
                  <w:rPr>
                    <w:rFonts w:ascii="Arial" w:hAnsi="Arial"/>
                    <w:b/>
                    <w:bCs/>
                    <w:noProof w:val="0"/>
                    <w:sz w:val="26"/>
                    <w:szCs w:val="26"/>
                    <w:rtl/>
                  </w:rPr>
                  <w:t>מדינת ישראל</w:t>
                </w:r>
                <w:r w:rsidR="001A6D37">
                  <w:rPr>
                    <w:rFonts w:hint="cs"/>
                    <w:b/>
                    <w:bCs/>
                    <w:rtl/>
                  </w:rPr>
                  <w:t>-מח"ש</w:t>
                </w:r>
                <w:r w:rsidR="00242050" w:rsidRPr="00242050">
                  <w:rPr>
                    <w:b/>
                    <w:bCs/>
                    <w:rtl/>
                  </w:rPr>
                  <w:br/>
                </w:r>
                <w:r w:rsidR="00242050" w:rsidRPr="00242050">
                  <w:rPr>
                    <w:rFonts w:hint="cs"/>
                    <w:b/>
                    <w:bCs/>
                    <w:rtl/>
                  </w:rPr>
                  <w:t xml:space="preserve">ע"י ב"כ עו"ד </w:t>
                </w:r>
                <w:r w:rsidR="001A6D37">
                  <w:rPr>
                    <w:rFonts w:hint="cs"/>
                    <w:b/>
                    <w:bCs/>
                    <w:rtl/>
                  </w:rPr>
                  <w:t>עדי וולנרמן</w:t>
                </w:r>
              </w:sdtContent>
            </w:sdt>
          </w:p>
        </w:tc>
      </w:tr>
      <w:tr w:rsidR="0094424E">
        <w:trPr>
          <w:jc w:val="center"/>
        </w:trPr>
        <w:tc>
          <w:tcPr>
            <w:tcW w:w="8820" w:type="dxa"/>
            <w:gridSpan w:val="3"/>
          </w:tcPr>
          <w:p w:rsidR="0094424E" w:rsidRPr="00242050" w:rsidRDefault="0094424E" w:rsidP="00D44968">
            <w:pPr>
              <w:suppressLineNumbers/>
              <w:rPr>
                <w:rFonts w:ascii="Arial" w:hAnsi="Arial"/>
                <w:b/>
                <w:bCs/>
                <w:noProof w:val="0"/>
                <w:sz w:val="26"/>
                <w:szCs w:val="26"/>
                <w:rtl/>
              </w:rPr>
            </w:pPr>
          </w:p>
          <w:p w:rsidR="0094424E" w:rsidRPr="00242050" w:rsidRDefault="0094424E" w:rsidP="00D44968">
            <w:pPr>
              <w:suppressLineNumbers/>
              <w:jc w:val="center"/>
              <w:rPr>
                <w:rFonts w:ascii="Arial" w:hAnsi="Arial"/>
                <w:b/>
                <w:bCs/>
                <w:noProof w:val="0"/>
                <w:sz w:val="26"/>
                <w:szCs w:val="26"/>
                <w:rtl/>
              </w:rPr>
            </w:pPr>
            <w:r w:rsidRPr="00242050">
              <w:rPr>
                <w:rFonts w:ascii="Arial" w:hAnsi="Arial"/>
                <w:b/>
                <w:bCs/>
                <w:noProof w:val="0"/>
                <w:sz w:val="26"/>
                <w:szCs w:val="26"/>
                <w:rtl/>
              </w:rPr>
              <w:t>נגד</w:t>
            </w:r>
          </w:p>
          <w:p w:rsidR="0094424E" w:rsidRPr="00242050"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F1B1A" w:rsidP="00D44968">
            <w:pPr>
              <w:suppressLineNumbers/>
              <w:rPr>
                <w:rFonts w:ascii="Arial" w:hAnsi="Arial"/>
                <w:b/>
                <w:bCs/>
                <w:noProof w:val="0"/>
                <w:sz w:val="26"/>
                <w:szCs w:val="26"/>
              </w:rPr>
            </w:pPr>
            <w:sdt>
              <w:sdtPr>
                <w:rPr>
                  <w:rtl/>
                </w:rPr>
                <w:alias w:val="1184"/>
                <w:tag w:val="1184"/>
                <w:id w:val="-340621022"/>
                <w:text w:multiLine="1"/>
              </w:sdtPr>
              <w:sdtEndPr/>
              <w:sdtContent>
                <w:r w:rsidR="00242050">
                  <w:rPr>
                    <w:rFonts w:ascii="Arial" w:hAnsi="Arial" w:hint="cs"/>
                    <w:b/>
                    <w:bCs/>
                    <w:noProof w:val="0"/>
                    <w:sz w:val="26"/>
                    <w:szCs w:val="26"/>
                    <w:rtl/>
                  </w:rPr>
                  <w:t>ה</w:t>
                </w:r>
                <w:r w:rsidR="00F868C5">
                  <w:rPr>
                    <w:rFonts w:ascii="Arial" w:hAnsi="Arial"/>
                    <w:b/>
                    <w:bCs/>
                    <w:noProof w:val="0"/>
                    <w:sz w:val="26"/>
                    <w:szCs w:val="26"/>
                    <w:rtl/>
                  </w:rPr>
                  <w:t>נאשמים</w:t>
                </w:r>
                <w:r w:rsidR="00242050">
                  <w:rPr>
                    <w:rFonts w:ascii="Arial" w:hAnsi="Arial" w:hint="cs"/>
                    <w:b/>
                    <w:bCs/>
                    <w:noProof w:val="0"/>
                    <w:sz w:val="26"/>
                    <w:szCs w:val="26"/>
                    <w:rtl/>
                  </w:rPr>
                  <w:t>:</w:t>
                </w:r>
              </w:sdtContent>
            </w:sdt>
          </w:p>
        </w:tc>
        <w:tc>
          <w:tcPr>
            <w:tcW w:w="5571" w:type="dxa"/>
          </w:tcPr>
          <w:p w:rsidR="00CF6BB7" w:rsidRDefault="00CF6BB7" w:rsidP="00D44968">
            <w:pPr>
              <w:suppressLineNumbers/>
              <w:rPr>
                <w:b/>
                <w:bCs/>
                <w:noProof w:val="0"/>
                <w:sz w:val="26"/>
                <w:szCs w:val="26"/>
                <w:rtl/>
              </w:rPr>
            </w:pPr>
          </w:p>
          <w:p w:rsidR="00145C03" w:rsidRDefault="00BF1B1A" w:rsidP="00145C03">
            <w:pPr>
              <w:suppressLineNumbers/>
              <w:rPr>
                <w:b/>
                <w:bCs/>
              </w:rPr>
            </w:pPr>
            <w:sdt>
              <w:sdtPr>
                <w:rPr>
                  <w:b/>
                  <w:bCs/>
                  <w:rtl/>
                </w:rPr>
                <w:alias w:val="1571"/>
                <w:tag w:val="1571"/>
                <w:id w:val="1028836282"/>
                <w:text w:multiLine="1"/>
              </w:sdtPr>
              <w:sdtEndPr/>
              <w:sdtContent>
                <w:r w:rsidR="00145C03">
                  <w:rPr>
                    <w:rFonts w:ascii="Arial" w:hAnsi="Arial"/>
                    <w:b/>
                    <w:bCs/>
                    <w:noProof w:val="0"/>
                    <w:sz w:val="26"/>
                    <w:szCs w:val="26"/>
                    <w:rtl/>
                  </w:rPr>
                  <w:t>1</w:t>
                </w:r>
              </w:sdtContent>
            </w:sdt>
            <w:r w:rsidR="00145C03">
              <w:rPr>
                <w:rFonts w:ascii="Arial" w:hAnsi="Arial"/>
                <w:b/>
                <w:bCs/>
                <w:noProof w:val="0"/>
                <w:sz w:val="26"/>
                <w:szCs w:val="26"/>
                <w:rtl/>
              </w:rPr>
              <w:t xml:space="preserve">. </w:t>
            </w:r>
            <w:sdt>
              <w:sdtPr>
                <w:rPr>
                  <w:b/>
                  <w:bCs/>
                  <w:rtl/>
                </w:rPr>
                <w:alias w:val="1486"/>
                <w:tag w:val="1486"/>
                <w:id w:val="-309872140"/>
                <w:text w:multiLine="1"/>
              </w:sdtPr>
              <w:sdtEndPr/>
              <w:sdtContent>
                <w:r w:rsidR="00145C03">
                  <w:rPr>
                    <w:b/>
                    <w:bCs/>
                    <w:rtl/>
                  </w:rPr>
                  <w:t>עמית אדרי- בעצמו</w:t>
                </w:r>
                <w:r w:rsidR="00145C03">
                  <w:rPr>
                    <w:b/>
                    <w:bCs/>
                    <w:rtl/>
                  </w:rPr>
                  <w:br/>
                  <w:t xml:space="preserve">ע"י ב"כ עוה"ד עידו פורת, </w:t>
                </w:r>
              </w:sdtContent>
            </w:sdt>
            <w:r w:rsidR="00145C03">
              <w:rPr>
                <w:b/>
                <w:bCs/>
                <w:rtl/>
              </w:rPr>
              <w:t>שלום פיניה ויריב נועם</w:t>
            </w:r>
          </w:p>
          <w:p w:rsidR="00145C03" w:rsidRDefault="00BF1B1A" w:rsidP="00145C03">
            <w:pPr>
              <w:suppressLineNumbers/>
              <w:rPr>
                <w:b/>
                <w:bCs/>
                <w:rtl/>
              </w:rPr>
            </w:pPr>
            <w:sdt>
              <w:sdtPr>
                <w:rPr>
                  <w:b/>
                  <w:bCs/>
                  <w:rtl/>
                </w:rPr>
                <w:alias w:val="1571"/>
                <w:tag w:val="1571"/>
                <w:id w:val="-1515519646"/>
                <w:text w:multiLine="1"/>
              </w:sdtPr>
              <w:sdtEndPr/>
              <w:sdtContent>
                <w:r w:rsidR="00145C03">
                  <w:rPr>
                    <w:rFonts w:ascii="Arial" w:hAnsi="Arial"/>
                    <w:b/>
                    <w:bCs/>
                    <w:noProof w:val="0"/>
                    <w:sz w:val="26"/>
                    <w:szCs w:val="26"/>
                    <w:rtl/>
                  </w:rPr>
                  <w:t>2</w:t>
                </w:r>
              </w:sdtContent>
            </w:sdt>
            <w:r w:rsidR="00145C03">
              <w:rPr>
                <w:rFonts w:ascii="Arial" w:hAnsi="Arial"/>
                <w:b/>
                <w:bCs/>
                <w:noProof w:val="0"/>
                <w:sz w:val="26"/>
                <w:szCs w:val="26"/>
                <w:rtl/>
              </w:rPr>
              <w:t xml:space="preserve">. </w:t>
            </w:r>
            <w:sdt>
              <w:sdtPr>
                <w:rPr>
                  <w:b/>
                  <w:bCs/>
                  <w:rtl/>
                </w:rPr>
                <w:alias w:val="1486"/>
                <w:tag w:val="1486"/>
                <w:id w:val="850146397"/>
                <w:text w:multiLine="1"/>
              </w:sdtPr>
              <w:sdtEndPr/>
              <w:sdtContent>
                <w:r w:rsidR="00145C03">
                  <w:rPr>
                    <w:rFonts w:ascii="Arial" w:hAnsi="Arial"/>
                    <w:b/>
                    <w:bCs/>
                    <w:noProof w:val="0"/>
                    <w:sz w:val="26"/>
                    <w:szCs w:val="26"/>
                    <w:rtl/>
                  </w:rPr>
                  <w:t>טל יוסף מזרחי</w:t>
                </w:r>
                <w:r w:rsidR="00145C03">
                  <w:rPr>
                    <w:b/>
                    <w:bCs/>
                    <w:rtl/>
                  </w:rPr>
                  <w:t>-בעצמו</w:t>
                </w:r>
                <w:r w:rsidR="00145C03">
                  <w:rPr>
                    <w:b/>
                    <w:bCs/>
                    <w:rtl/>
                  </w:rPr>
                  <w:br/>
                  <w:t xml:space="preserve">ע"י ב"כ עו"ד </w:t>
                </w:r>
              </w:sdtContent>
            </w:sdt>
            <w:r w:rsidR="00145C03">
              <w:rPr>
                <w:b/>
                <w:bCs/>
                <w:rtl/>
              </w:rPr>
              <w:t>יחיאל למאש</w:t>
            </w:r>
          </w:p>
          <w:p w:rsidR="00145C03" w:rsidRDefault="00BF1B1A" w:rsidP="00145C03">
            <w:pPr>
              <w:suppressLineNumbers/>
              <w:rPr>
                <w:b/>
                <w:bCs/>
                <w:rtl/>
              </w:rPr>
            </w:pPr>
            <w:sdt>
              <w:sdtPr>
                <w:rPr>
                  <w:b/>
                  <w:bCs/>
                  <w:rtl/>
                </w:rPr>
                <w:alias w:val="1571"/>
                <w:tag w:val="1571"/>
                <w:id w:val="-689380192"/>
                <w:text w:multiLine="1"/>
              </w:sdtPr>
              <w:sdtEndPr/>
              <w:sdtContent>
                <w:r w:rsidR="00145C03">
                  <w:rPr>
                    <w:rFonts w:ascii="Arial" w:hAnsi="Arial"/>
                    <w:b/>
                    <w:bCs/>
                    <w:noProof w:val="0"/>
                    <w:sz w:val="26"/>
                    <w:szCs w:val="26"/>
                    <w:rtl/>
                  </w:rPr>
                  <w:t>3</w:t>
                </w:r>
              </w:sdtContent>
            </w:sdt>
            <w:r w:rsidR="00145C03">
              <w:rPr>
                <w:rFonts w:ascii="Arial" w:hAnsi="Arial"/>
                <w:b/>
                <w:bCs/>
                <w:noProof w:val="0"/>
                <w:sz w:val="26"/>
                <w:szCs w:val="26"/>
                <w:rtl/>
              </w:rPr>
              <w:t xml:space="preserve">. </w:t>
            </w:r>
            <w:sdt>
              <w:sdtPr>
                <w:rPr>
                  <w:b/>
                  <w:bCs/>
                  <w:rtl/>
                </w:rPr>
                <w:alias w:val="1486"/>
                <w:tag w:val="1486"/>
                <w:id w:val="-858115329"/>
                <w:text w:multiLine="1"/>
              </w:sdtPr>
              <w:sdtEndPr/>
              <w:sdtContent>
                <w:r w:rsidR="00145C03">
                  <w:rPr>
                    <w:rFonts w:ascii="Arial" w:hAnsi="Arial"/>
                    <w:b/>
                    <w:bCs/>
                    <w:noProof w:val="0"/>
                    <w:sz w:val="26"/>
                    <w:szCs w:val="26"/>
                    <w:rtl/>
                  </w:rPr>
                  <w:t>אורי מדינה</w:t>
                </w:r>
                <w:r w:rsidR="00145C03">
                  <w:rPr>
                    <w:b/>
                    <w:bCs/>
                    <w:rtl/>
                  </w:rPr>
                  <w:t>-בעצמו</w:t>
                </w:r>
                <w:r w:rsidR="00145C03">
                  <w:rPr>
                    <w:b/>
                    <w:bCs/>
                    <w:rtl/>
                  </w:rPr>
                  <w:br/>
                  <w:t xml:space="preserve">ע"י ב"כ עוה"ד </w:t>
                </w:r>
              </w:sdtContent>
            </w:sdt>
            <w:r w:rsidR="00145C03">
              <w:rPr>
                <w:b/>
                <w:bCs/>
                <w:rtl/>
              </w:rPr>
              <w:t>חן בן חיים ויונת בן חיים</w:t>
            </w:r>
          </w:p>
          <w:p w:rsidR="00145C03" w:rsidRDefault="00BF1B1A" w:rsidP="00145C03">
            <w:pPr>
              <w:suppressLineNumbers/>
              <w:rPr>
                <w:b/>
                <w:bCs/>
                <w:rtl/>
              </w:rPr>
            </w:pPr>
            <w:sdt>
              <w:sdtPr>
                <w:rPr>
                  <w:b/>
                  <w:bCs/>
                  <w:rtl/>
                </w:rPr>
                <w:alias w:val="1571"/>
                <w:tag w:val="1571"/>
                <w:id w:val="964237626"/>
                <w:text w:multiLine="1"/>
              </w:sdtPr>
              <w:sdtEndPr/>
              <w:sdtContent>
                <w:r w:rsidR="00145C03">
                  <w:rPr>
                    <w:rFonts w:ascii="Arial" w:hAnsi="Arial"/>
                    <w:b/>
                    <w:bCs/>
                    <w:noProof w:val="0"/>
                    <w:sz w:val="26"/>
                    <w:szCs w:val="26"/>
                    <w:rtl/>
                  </w:rPr>
                  <w:t>4</w:t>
                </w:r>
              </w:sdtContent>
            </w:sdt>
            <w:r w:rsidR="00145C03">
              <w:rPr>
                <w:rFonts w:ascii="Arial" w:hAnsi="Arial"/>
                <w:b/>
                <w:bCs/>
                <w:noProof w:val="0"/>
                <w:sz w:val="26"/>
                <w:szCs w:val="26"/>
                <w:rtl/>
              </w:rPr>
              <w:t xml:space="preserve">. </w:t>
            </w:r>
            <w:sdt>
              <w:sdtPr>
                <w:rPr>
                  <w:b/>
                  <w:bCs/>
                  <w:rtl/>
                </w:rPr>
                <w:alias w:val="1486"/>
                <w:tag w:val="1486"/>
                <w:id w:val="548579902"/>
                <w:text w:multiLine="1"/>
              </w:sdtPr>
              <w:sdtEndPr/>
              <w:sdtContent>
                <w:r w:rsidR="00145C03">
                  <w:rPr>
                    <w:rFonts w:ascii="Arial" w:hAnsi="Arial"/>
                    <w:b/>
                    <w:bCs/>
                    <w:noProof w:val="0"/>
                    <w:sz w:val="26"/>
                    <w:szCs w:val="26"/>
                    <w:rtl/>
                  </w:rPr>
                  <w:t>רפאל חזן</w:t>
                </w:r>
                <w:r w:rsidR="00145C03">
                  <w:rPr>
                    <w:b/>
                    <w:bCs/>
                    <w:rtl/>
                  </w:rPr>
                  <w:t>-בעצמו</w:t>
                </w:r>
                <w:r w:rsidR="00145C03">
                  <w:rPr>
                    <w:b/>
                    <w:bCs/>
                    <w:rtl/>
                  </w:rPr>
                  <w:br/>
                  <w:t xml:space="preserve">ע"י ב"כ עו"ד </w:t>
                </w:r>
              </w:sdtContent>
            </w:sdt>
            <w:r w:rsidR="00145C03">
              <w:rPr>
                <w:b/>
                <w:bCs/>
                <w:rtl/>
              </w:rPr>
              <w:t xml:space="preserve">אלי אונגר  </w:t>
            </w:r>
          </w:p>
          <w:p w:rsidR="0094424E" w:rsidRDefault="00BF1B1A" w:rsidP="00145C03">
            <w:pPr>
              <w:suppressLineNumbers/>
              <w:rPr>
                <w:rtl/>
              </w:rPr>
            </w:pPr>
            <w:sdt>
              <w:sdtPr>
                <w:rPr>
                  <w:b/>
                  <w:bCs/>
                  <w:rtl/>
                </w:rPr>
                <w:alias w:val="1571"/>
                <w:tag w:val="1571"/>
                <w:id w:val="-1925555474"/>
                <w:text w:multiLine="1"/>
              </w:sdtPr>
              <w:sdtEndPr/>
              <w:sdtContent>
                <w:r w:rsidR="00145C03">
                  <w:rPr>
                    <w:rFonts w:ascii="Arial" w:hAnsi="Arial"/>
                    <w:b/>
                    <w:bCs/>
                    <w:noProof w:val="0"/>
                    <w:sz w:val="26"/>
                    <w:szCs w:val="26"/>
                    <w:rtl/>
                  </w:rPr>
                  <w:t>5</w:t>
                </w:r>
              </w:sdtContent>
            </w:sdt>
            <w:r w:rsidR="00145C03">
              <w:rPr>
                <w:rFonts w:ascii="Arial" w:hAnsi="Arial"/>
                <w:b/>
                <w:bCs/>
                <w:noProof w:val="0"/>
                <w:sz w:val="26"/>
                <w:szCs w:val="26"/>
                <w:rtl/>
              </w:rPr>
              <w:t xml:space="preserve">. </w:t>
            </w:r>
            <w:sdt>
              <w:sdtPr>
                <w:rPr>
                  <w:b/>
                  <w:bCs/>
                  <w:rtl/>
                </w:rPr>
                <w:alias w:val="1486"/>
                <w:tag w:val="1486"/>
                <w:id w:val="38788862"/>
                <w:text w:multiLine="1"/>
              </w:sdtPr>
              <w:sdtEndPr/>
              <w:sdtContent>
                <w:r w:rsidR="00145C03">
                  <w:rPr>
                    <w:rFonts w:ascii="Arial" w:hAnsi="Arial"/>
                    <w:b/>
                    <w:bCs/>
                    <w:noProof w:val="0"/>
                    <w:sz w:val="26"/>
                    <w:szCs w:val="26"/>
                    <w:rtl/>
                  </w:rPr>
                  <w:t>לידור צפרירי</w:t>
                </w:r>
                <w:r w:rsidR="00145C03">
                  <w:rPr>
                    <w:b/>
                    <w:bCs/>
                    <w:rtl/>
                  </w:rPr>
                  <w:t>-לא בעניינו</w:t>
                </w:r>
                <w:r w:rsidR="00242050">
                  <w:rPr>
                    <w:b/>
                    <w:bCs/>
                    <w:rtl/>
                  </w:rPr>
                  <w:br/>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45C03" w:rsidP="00145C03">
            <w:pPr>
              <w:bidi w:val="0"/>
              <w:jc w:val="center"/>
              <w:rPr>
                <w:rFonts w:ascii="Arial" w:hAnsi="Arial"/>
                <w:b/>
                <w:bCs/>
                <w:noProof w:val="0"/>
                <w:sz w:val="28"/>
                <w:szCs w:val="28"/>
                <w:u w:val="single"/>
              </w:rPr>
            </w:pPr>
            <w:r>
              <w:rPr>
                <w:rFonts w:ascii="Arial" w:hAnsi="Arial" w:hint="cs"/>
                <w:b/>
                <w:bCs/>
                <w:noProof w:val="0"/>
                <w:sz w:val="28"/>
                <w:szCs w:val="28"/>
                <w:u w:val="single"/>
                <w:rtl/>
              </w:rPr>
              <w:t>ג</w:t>
            </w:r>
            <w:r>
              <w:rPr>
                <w:rFonts w:ascii="Arial" w:hAnsi="Arial"/>
                <w:b/>
                <w:bCs/>
                <w:noProof w:val="0"/>
                <w:sz w:val="28"/>
                <w:szCs w:val="28"/>
                <w:u w:val="single"/>
                <w:rtl/>
              </w:rPr>
              <w:t>זר דין נאשמים 1-4</w:t>
            </w:r>
          </w:p>
        </w:tc>
      </w:tr>
    </w:tbl>
    <w:p w:rsidR="00694556" w:rsidRPr="00DE1E7D" w:rsidRDefault="00694556">
      <w:pPr>
        <w:spacing w:line="360" w:lineRule="auto"/>
        <w:jc w:val="both"/>
        <w:rPr>
          <w:rFonts w:ascii="Arial" w:hAnsi="Arial"/>
          <w:noProof w:val="0"/>
          <w:rtl/>
        </w:rPr>
      </w:pPr>
      <w:bookmarkStart w:id="1" w:name="NGCSBookmark"/>
      <w:bookmarkEnd w:id="1"/>
    </w:p>
    <w:p w:rsidR="001C315D" w:rsidRDefault="00242050" w:rsidP="001C315D">
      <w:pPr>
        <w:spacing w:line="360" w:lineRule="auto"/>
        <w:ind w:left="85" w:hanging="709"/>
        <w:jc w:val="both"/>
        <w:rPr>
          <w:rFonts w:ascii="Arial" w:hAnsi="Arial"/>
          <w:noProof w:val="0"/>
        </w:rPr>
      </w:pPr>
      <w:r w:rsidRPr="00242050">
        <w:rPr>
          <w:rFonts w:ascii="Arial" w:hAnsi="Arial"/>
          <w:noProof w:val="0"/>
          <w:rtl/>
        </w:rPr>
        <w:tab/>
      </w:r>
      <w:r w:rsidR="001C315D">
        <w:rPr>
          <w:rFonts w:ascii="Arial" w:hAnsi="Arial"/>
          <w:b/>
          <w:bCs/>
          <w:noProof w:val="0"/>
          <w:u w:val="single"/>
          <w:rtl/>
        </w:rPr>
        <w:t>מבוא</w:t>
      </w:r>
    </w:p>
    <w:p w:rsidR="001C315D" w:rsidRDefault="00293E50" w:rsidP="001C315D">
      <w:pPr>
        <w:spacing w:line="360" w:lineRule="auto"/>
        <w:ind w:left="85" w:hanging="709"/>
        <w:jc w:val="both"/>
        <w:rPr>
          <w:rFonts w:ascii="Arial" w:hAnsi="Arial"/>
          <w:noProof w:val="0"/>
          <w:rtl/>
        </w:rPr>
      </w:pPr>
      <w:r>
        <w:rPr>
          <w:rFonts w:ascii="Arial" w:hAnsi="Arial" w:hint="cs"/>
          <w:noProof w:val="0"/>
          <w:rtl/>
        </w:rPr>
        <w:t>1.</w:t>
      </w:r>
      <w:r>
        <w:rPr>
          <w:rFonts w:ascii="Arial" w:hAnsi="Arial" w:hint="cs"/>
          <w:noProof w:val="0"/>
          <w:rtl/>
        </w:rPr>
        <w:tab/>
      </w:r>
      <w:r w:rsidR="001C315D">
        <w:rPr>
          <w:rFonts w:ascii="Arial" w:hAnsi="Arial"/>
          <w:noProof w:val="0"/>
          <w:rtl/>
        </w:rPr>
        <w:t>עניינו של תיק זה הוא בפרשה מסועפת הקשורה לחמישה נאשמים שביצעו</w:t>
      </w:r>
      <w:r w:rsidR="006F36B1">
        <w:rPr>
          <w:rFonts w:ascii="Arial" w:hAnsi="Arial"/>
          <w:noProof w:val="0"/>
          <w:rtl/>
        </w:rPr>
        <w:t xml:space="preserve"> עבירות שונות בעת שירותם כ</w:t>
      </w:r>
      <w:r w:rsidR="001C315D">
        <w:rPr>
          <w:rFonts w:ascii="Arial" w:hAnsi="Arial"/>
          <w:noProof w:val="0"/>
          <w:rtl/>
        </w:rPr>
        <w:t>שוטרי מג"ב בשירות סדיר. גזר דין זה מתייחס לארבעה מתוך חמשת הנאשמים. עניינו של נאשם 5 נדחה לצורך קבלת תסקיר משלים של שירות המבחן ודינו ייגזר בנפרד.</w:t>
      </w:r>
    </w:p>
    <w:p w:rsidR="001C315D" w:rsidRDefault="001C315D" w:rsidP="001C315D">
      <w:pPr>
        <w:spacing w:line="360" w:lineRule="auto"/>
        <w:ind w:left="85" w:hanging="709"/>
        <w:jc w:val="both"/>
        <w:rPr>
          <w:rFonts w:ascii="Arial" w:hAnsi="Arial"/>
          <w:noProof w:val="0"/>
          <w:rtl/>
        </w:rPr>
      </w:pPr>
      <w:r>
        <w:rPr>
          <w:rFonts w:ascii="Arial" w:hAnsi="Arial"/>
          <w:noProof w:val="0"/>
          <w:rtl/>
        </w:rPr>
        <w:t xml:space="preserve"> </w:t>
      </w:r>
    </w:p>
    <w:p w:rsidR="00293E50" w:rsidRDefault="001C315D" w:rsidP="001C315D">
      <w:pPr>
        <w:spacing w:line="360" w:lineRule="auto"/>
        <w:ind w:left="85" w:hanging="709"/>
        <w:jc w:val="both"/>
        <w:rPr>
          <w:rFonts w:ascii="Arial" w:hAnsi="Arial"/>
          <w:noProof w:val="0"/>
          <w:rtl/>
        </w:rPr>
      </w:pPr>
      <w:r>
        <w:rPr>
          <w:rFonts w:ascii="Arial" w:hAnsi="Arial"/>
          <w:noProof w:val="0"/>
          <w:rtl/>
        </w:rPr>
        <w:tab/>
        <w:t xml:space="preserve">בעניינם של כל אחד מנאשמים 1-4 הוגש </w:t>
      </w:r>
      <w:r w:rsidR="001D1B8E">
        <w:rPr>
          <w:rFonts w:ascii="Arial" w:hAnsi="Arial" w:hint="cs"/>
          <w:noProof w:val="0"/>
          <w:rtl/>
        </w:rPr>
        <w:t xml:space="preserve">בנפרד </w:t>
      </w:r>
      <w:r>
        <w:rPr>
          <w:rFonts w:ascii="Arial" w:hAnsi="Arial"/>
          <w:noProof w:val="0"/>
          <w:rtl/>
        </w:rPr>
        <w:t>כתב אישום מתוקן בשנית (להלן:</w:t>
      </w:r>
      <w:r w:rsidR="00856C4B">
        <w:rPr>
          <w:rFonts w:ascii="Arial" w:hAnsi="Arial" w:hint="cs"/>
          <w:noProof w:val="0"/>
        </w:rPr>
        <w:t xml:space="preserve"> </w:t>
      </w:r>
      <w:r>
        <w:rPr>
          <w:rFonts w:ascii="Arial" w:hAnsi="Arial"/>
          <w:noProof w:val="0"/>
          <w:rtl/>
        </w:rPr>
        <w:t>"כתב האישום" או "כתבי האישום") במסגרת הסדר טיעון אליו הגיע עם המאשימה. הסדרי הטיעון בתיק נקשרו בשלב מתקדם של פרשת התביעה.</w:t>
      </w:r>
      <w:r w:rsidR="00293E50">
        <w:rPr>
          <w:rFonts w:ascii="Arial" w:hAnsi="Arial" w:hint="cs"/>
          <w:noProof w:val="0"/>
          <w:rtl/>
        </w:rPr>
        <w:t xml:space="preserve"> </w:t>
      </w:r>
    </w:p>
    <w:p w:rsidR="001C315D" w:rsidRDefault="001C315D" w:rsidP="001C315D">
      <w:pPr>
        <w:spacing w:line="360" w:lineRule="auto"/>
        <w:ind w:left="85"/>
        <w:jc w:val="both"/>
        <w:rPr>
          <w:rFonts w:ascii="Arial" w:hAnsi="Arial"/>
          <w:noProof w:val="0"/>
          <w:rtl/>
        </w:rPr>
      </w:pPr>
      <w:r>
        <w:rPr>
          <w:rFonts w:ascii="Arial" w:hAnsi="Arial"/>
          <w:noProof w:val="0"/>
          <w:rtl/>
        </w:rPr>
        <w:t>מעיון באישומים השונים שבכתבי האישום עולה כי המסד העובדתי והשתלשלות האירועים המפורטת בהם הם זהים כמעט לגמרי אף שלא קיימת חפיפה מלאה במישור העובדתי. מצב זה, בו גזר דין אחד עוסק במספר נאשמים שנותנים את הדין על אותם אירועים שמפורטים באופן דומה אך לא זהה במישור העובדתי הוא מצב "לא בריא". נדמה כי הסיבה לכך שבענייננו אין חפיפה מלאה בין כתבי האישום היא שבעניינם של הנאשמים הושגו הסדרי הטיעון במועדים שונים, שלא על בסיס כתב אישום אחד. ייתכן אף, שהדבר גם נבע מתשתית ראייתית שונה שהייתה קיימת בעניינו של כל אחד מהנאשמים</w:t>
      </w:r>
      <w:r w:rsidR="001D1B8E">
        <w:rPr>
          <w:rFonts w:ascii="Arial" w:hAnsi="Arial" w:hint="cs"/>
          <w:noProof w:val="0"/>
          <w:rtl/>
        </w:rPr>
        <w:t xml:space="preserve"> ומשיקולי משא ומתן</w:t>
      </w:r>
      <w:r>
        <w:rPr>
          <w:rFonts w:ascii="Arial" w:hAnsi="Arial"/>
          <w:noProof w:val="0"/>
          <w:rtl/>
        </w:rPr>
        <w:t>.</w:t>
      </w:r>
    </w:p>
    <w:p w:rsidR="001C315D" w:rsidRDefault="001C315D" w:rsidP="00242050">
      <w:pPr>
        <w:spacing w:line="360" w:lineRule="auto"/>
        <w:ind w:left="85" w:hanging="709"/>
        <w:jc w:val="both"/>
        <w:rPr>
          <w:rFonts w:ascii="Arial" w:hAnsi="Arial"/>
          <w:noProof w:val="0"/>
          <w:rtl/>
        </w:rPr>
      </w:pPr>
      <w:r>
        <w:rPr>
          <w:rFonts w:ascii="Arial" w:hAnsi="Arial"/>
          <w:noProof w:val="0"/>
          <w:rtl/>
        </w:rPr>
        <w:tab/>
        <w:t>מכל מקום, מובהר כי העונש שיוטל על כל נאשם יתבסס אך על העבירות, הנסיבות והעובדות שיוחסו לו בכתב האישום שבו הוא עצמו הודה והורשע.</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2.</w:t>
      </w:r>
      <w:r>
        <w:rPr>
          <w:rFonts w:ascii="Arial" w:hAnsi="Arial"/>
          <w:noProof w:val="0"/>
          <w:rtl/>
        </w:rPr>
        <w:tab/>
      </w:r>
      <w:r>
        <w:rPr>
          <w:rFonts w:ascii="Arial" w:hAnsi="Arial"/>
          <w:noProof w:val="0"/>
          <w:u w:val="single"/>
          <w:rtl/>
        </w:rPr>
        <w:t>נאשם 1 הורשע בעבירות שונות שיוחסו לו בחמישה אישומים של כתב האישום בעניינו</w:t>
      </w:r>
      <w:r>
        <w:rPr>
          <w:rFonts w:ascii="Arial" w:hAnsi="Arial"/>
          <w:noProof w:val="0"/>
          <w:rtl/>
        </w:rPr>
        <w:t>.</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באישום הראשון הורשע בעבירות של שוד מזוין והפרת אימונים, עבירות לפי סעיפים 402 (ב) ו-284  לחוק העונשין, התשל"ז – 1977 (להלן: "חוק העונשין");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באישום השני בעבירות של קשירת קשר לביצוע פשע, שוד מזוין, הפרת אמונים, ריבוי עבירות של תקיפה בנסיבות מחמירות ואי מניעת פשע, עבירות לפי סעיפים של 499, 402(ב), 284, 382(א) בנסיבות 379 ו-262 לחוק העונשין;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באישום השלישי בעבירות של הפרת אמונים, שוד מזוין (שתי עבירות), איומים ותקיפה, עבירות לפי סעיפים 284, 402(ב), 192 ו-379 לחוק העונשין;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באישום הרביעי בעבירות של הפרת אמונים, תקיפה בנסיבות מחמירות, שימוש לרעה בכוח המשרה ושוד מזוין, עבירות לפי סעיפים 284, 382(א) בנסיבות 379, 280 ו- 402(ב) לחוק העונשין;</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ובאישום החמישי בעבירות של קשירת קשר לביצוע פשע והשמדת ראיה, עבירות לפי סעיפים 499 ו-242 לחוק העונשין.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r>
      <w:r>
        <w:rPr>
          <w:rFonts w:ascii="Arial" w:hAnsi="Arial"/>
          <w:noProof w:val="0"/>
          <w:u w:val="single"/>
          <w:rtl/>
        </w:rPr>
        <w:t>נאשם 2 הורשע בעבירות שונות שיוחסו לו בשלושה אישומים של כתב האישום בעניינו</w:t>
      </w:r>
      <w:r>
        <w:rPr>
          <w:rFonts w:ascii="Arial" w:hAnsi="Arial"/>
          <w:noProof w:val="0"/>
          <w:rtl/>
        </w:rPr>
        <w:t>.</w:t>
      </w:r>
    </w:p>
    <w:p w:rsidR="001C315D" w:rsidRDefault="001C315D" w:rsidP="001C315D">
      <w:pPr>
        <w:spacing w:line="360" w:lineRule="auto"/>
        <w:ind w:left="85"/>
        <w:jc w:val="both"/>
        <w:rPr>
          <w:rFonts w:ascii="Arial" w:hAnsi="Arial"/>
          <w:noProof w:val="0"/>
          <w:rtl/>
        </w:rPr>
      </w:pPr>
      <w:r>
        <w:rPr>
          <w:rFonts w:ascii="Arial" w:hAnsi="Arial"/>
          <w:noProof w:val="0"/>
          <w:rtl/>
        </w:rPr>
        <w:t>באישום השני בעבירות של שוד מזוין, הפרת אמונים, תקיפה בנסיבות מחמירות (ריבוי עבירות) והתעללות בחסר ישע, עבירות לפי סעיפים 402(ב), 284, 382(א) בנסיבות סעיף 379 ו-368ג לחוק העונשין;</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באישום הרביעי בעבירות של הפרת אמונים, תקיפה בנסיבות מחמירות, שימוש לרעה בכח המשרה ושוד מזוין, עבירות לפי סעיפים 284, 382(א) בנסיבות סעיף 379 לחוק העונשין, 280 ו-402(ב) לחוק העונשין;</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באישום החמישי בעבירה של קשירת קשר לביצוע פשע, עבירה לפי סעיף 499 לחוק העונשין.</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 </w:t>
      </w:r>
    </w:p>
    <w:p w:rsidR="001C315D" w:rsidRDefault="001C315D" w:rsidP="001C315D">
      <w:pPr>
        <w:spacing w:line="360" w:lineRule="auto"/>
        <w:ind w:left="85" w:hanging="709"/>
        <w:jc w:val="both"/>
        <w:rPr>
          <w:rFonts w:ascii="Arial" w:hAnsi="Arial"/>
          <w:noProof w:val="0"/>
          <w:rtl/>
        </w:rPr>
      </w:pPr>
      <w:r>
        <w:rPr>
          <w:rFonts w:ascii="Arial" w:hAnsi="Arial"/>
          <w:noProof w:val="0"/>
          <w:rtl/>
        </w:rPr>
        <w:tab/>
      </w:r>
      <w:r>
        <w:rPr>
          <w:rFonts w:ascii="Arial" w:hAnsi="Arial"/>
          <w:noProof w:val="0"/>
          <w:u w:val="single"/>
          <w:rtl/>
        </w:rPr>
        <w:t>נאשם 3 הורשע בעבירות שונות שיוחסו לו בשלושה אישומים של כתב האישום בעניינו</w:t>
      </w:r>
      <w:r>
        <w:rPr>
          <w:rFonts w:ascii="Arial" w:hAnsi="Arial"/>
          <w:noProof w:val="0"/>
          <w:rtl/>
        </w:rPr>
        <w:t>.</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באישום הראשון בעבירות של דרישת נכס באיומים והפרת אמונים, עבירות לפי סעיפים 404 ו-284 לחוק העונשין;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באישום השלישי בשתי עבירות של שוד מזוין ועבירה של הפרת אמונים, עבירות לפי סעיפים 402(ב) ו-284 לחוק העונשין</w:t>
      </w:r>
      <w:r w:rsidR="001D1B8E">
        <w:rPr>
          <w:rFonts w:ascii="Arial" w:hAnsi="Arial" w:hint="cs"/>
          <w:noProof w:val="0"/>
          <w:rtl/>
        </w:rPr>
        <w:t>;</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באישום הרביעי בעבירות של קשירת קשר לביצוע פשע והשמדת ראיה, עבירות לפי סעיפים 499 ו-242 לחוק העונשין.</w:t>
      </w:r>
    </w:p>
    <w:p w:rsidR="001C315D" w:rsidRDefault="001C315D" w:rsidP="001C315D">
      <w:pPr>
        <w:spacing w:line="360" w:lineRule="auto"/>
        <w:ind w:left="85" w:hanging="709"/>
        <w:jc w:val="both"/>
        <w:rPr>
          <w:rFonts w:ascii="Arial" w:hAnsi="Arial"/>
          <w:noProof w:val="0"/>
          <w:rtl/>
        </w:rPr>
      </w:pPr>
      <w:r>
        <w:rPr>
          <w:rFonts w:ascii="Arial" w:hAnsi="Arial"/>
          <w:noProof w:val="0"/>
          <w:rtl/>
        </w:rPr>
        <w:tab/>
      </w:r>
    </w:p>
    <w:p w:rsidR="001C315D" w:rsidRDefault="001C315D" w:rsidP="001C315D">
      <w:pPr>
        <w:spacing w:line="360" w:lineRule="auto"/>
        <w:ind w:left="85" w:hanging="709"/>
        <w:jc w:val="both"/>
        <w:rPr>
          <w:rFonts w:ascii="Arial" w:hAnsi="Arial"/>
          <w:noProof w:val="0"/>
          <w:u w:val="single"/>
        </w:rPr>
      </w:pPr>
      <w:r>
        <w:rPr>
          <w:rFonts w:ascii="Arial" w:hAnsi="Arial"/>
          <w:noProof w:val="0"/>
          <w:rtl/>
        </w:rPr>
        <w:tab/>
      </w:r>
      <w:r>
        <w:rPr>
          <w:rFonts w:ascii="Arial" w:hAnsi="Arial"/>
          <w:noProof w:val="0"/>
          <w:u w:val="single"/>
          <w:rtl/>
        </w:rPr>
        <w:t>נאשם 4 הורשע בעבירות שונות שיוחסו לו בשני אישומים של כתב האישום בעניינו.</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באישום הראשון בעבירות של דרישת נכס באיומים והפרת אמונים, עבירות לפי סעיפים 404 סיפא ו-284 לחוק העונשין.</w:t>
      </w:r>
    </w:p>
    <w:p w:rsidR="001C315D" w:rsidRDefault="001C315D" w:rsidP="00242050">
      <w:pPr>
        <w:spacing w:line="360" w:lineRule="auto"/>
        <w:ind w:left="85" w:hanging="709"/>
        <w:jc w:val="both"/>
        <w:rPr>
          <w:rFonts w:ascii="Arial" w:hAnsi="Arial"/>
          <w:noProof w:val="0"/>
          <w:rtl/>
        </w:rPr>
      </w:pPr>
      <w:r>
        <w:rPr>
          <w:rFonts w:ascii="Arial" w:hAnsi="Arial"/>
          <w:noProof w:val="0"/>
          <w:rtl/>
        </w:rPr>
        <w:tab/>
        <w:t>באישום הרביעי בעבירה של שיבוש מהלכי משפט, עבירה לפי סעיף 244 לחוק העונשין.</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3.</w:t>
      </w:r>
      <w:r>
        <w:rPr>
          <w:rFonts w:ascii="Arial" w:hAnsi="Arial"/>
          <w:noProof w:val="0"/>
          <w:rtl/>
        </w:rPr>
        <w:tab/>
        <w:t xml:space="preserve">במסגרת הסדרי הטיעון הגיעה המאשימה להסכמות שונות עם הנאשמים.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בעניינם של נאשמים 1 ו-2 הגיעו הצדדים להסדר עונשי "סגור" ביחס לרכיב המאסר.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בעניינו של נאשם 1 עתרו הצדדים במשותף להטלת עונש של 48 חודשי מאסר בניכוי ימי המעצר.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בעניינו של נאשם 2 עתרו הצדדים במשותף להטלת עונש של 36 חודשי מאסר בניכוי ימי המעצר.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בנוסף הוסכם כי המאשימה תעתור ביחס לשני נאשמים אלה גם למאסר על תנאי, קנס ופיצויים בעוד שההגנה תטען באופן חופשי ביחס לרכיבים אלה.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בעניינם של נאשמים 3 ו-4 הגיעו הצדדים להסדרי "טווח".</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בעניינו של נאשם 3 הושגה הסכמה לפיה המאשימה תגביל עצמה בטיעוניה לעונש של 28 חודשי מאסר בניכוי ימי המעצר.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בעניינו של נאשם 4 הושגה הסכמה לפיה המאשימה תגביל עצמה בטיעוניה לעונש של 11 חודשי מאסר בניכוי ימי המעצר.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עוד הוסכם כי גם בעניינם של נאשמים אלה המאשימה תעתור לעונשים של מאסר על תנאי, קנס ופיצוי.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בעניינם של שני נאשמים אלה הוסכם שההגנה תטען לעונש באופן חופשי. </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יצוין, כי גם בעניינו של נאשם 5 הגיעה המאשימה להסדר טיעון בנפרד, ובהתאם לו הגבילה עצמה בטיעוניה לעונש של 9 חודשי מאסר, שיכול וירוצו בעבודות שירות, לצד ענישה נלווית כאשר ההגנה תוכל לטעון לעונש באופן חופשי, אף </w:t>
      </w:r>
      <w:r w:rsidR="001F0AFD">
        <w:rPr>
          <w:rFonts w:ascii="Arial" w:hAnsi="Arial" w:hint="cs"/>
          <w:noProof w:val="0"/>
          <w:rtl/>
        </w:rPr>
        <w:t xml:space="preserve">ביחס </w:t>
      </w:r>
      <w:r>
        <w:rPr>
          <w:rFonts w:ascii="Arial" w:hAnsi="Arial"/>
          <w:noProof w:val="0"/>
          <w:rtl/>
        </w:rPr>
        <w:t>לשאלת ההרשעה.</w:t>
      </w:r>
    </w:p>
    <w:p w:rsidR="001C315D" w:rsidRDefault="001C315D" w:rsidP="001C315D">
      <w:pPr>
        <w:spacing w:line="360" w:lineRule="auto"/>
        <w:ind w:left="85" w:hanging="709"/>
        <w:jc w:val="both"/>
        <w:rPr>
          <w:rFonts w:ascii="Arial" w:hAnsi="Arial"/>
          <w:noProof w:val="0"/>
          <w:rtl/>
        </w:rPr>
      </w:pPr>
      <w:r>
        <w:rPr>
          <w:rFonts w:ascii="Arial" w:hAnsi="Arial"/>
          <w:noProof w:val="0"/>
          <w:rtl/>
        </w:rPr>
        <w:tab/>
      </w: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tab/>
      </w:r>
      <w:r>
        <w:rPr>
          <w:rFonts w:ascii="Arial" w:hAnsi="Arial"/>
          <w:b/>
          <w:bCs/>
          <w:noProof w:val="0"/>
          <w:u w:val="single"/>
          <w:rtl/>
        </w:rPr>
        <w:t>כתבי האישום</w:t>
      </w:r>
    </w:p>
    <w:p w:rsidR="001C315D" w:rsidRDefault="001C315D" w:rsidP="001C315D">
      <w:pPr>
        <w:spacing w:line="360" w:lineRule="auto"/>
        <w:ind w:left="85" w:hanging="709"/>
        <w:jc w:val="both"/>
        <w:rPr>
          <w:rFonts w:ascii="Arial" w:hAnsi="Arial"/>
          <w:noProof w:val="0"/>
          <w:rtl/>
        </w:rPr>
      </w:pPr>
      <w:r>
        <w:rPr>
          <w:rFonts w:ascii="Arial" w:hAnsi="Arial"/>
          <w:noProof w:val="0"/>
          <w:rtl/>
        </w:rPr>
        <w:t>4.</w:t>
      </w:r>
      <w:r>
        <w:rPr>
          <w:rFonts w:ascii="Arial" w:hAnsi="Arial"/>
          <w:noProof w:val="0"/>
          <w:rtl/>
        </w:rPr>
        <w:tab/>
        <w:t xml:space="preserve">נאשם 1 הוא הנאשם היחידי שהורשע בעבירות שונות בחמשת האישומים המפורטים בכתב האישום. יתר הנאשמים הורשעו בעבירות שונות אך בחלק מהאישומים המפורטים בכתב האישום. יתירה מזאת, כתב האישום בעניינם של נאשמים 3 ו-4 אוחז בארבעה אישומים, להבדיל מנאשמים 1 ו-2 שכתב האישום בעניינם אוחז בחמישה אישומים (אישום 4 המפורט בכתבי האישום של נאשמים 1 ו-2 לא מופיע בכתבי האישום של נאשמים 3 ו-4, כאשר אישום 5 בעניינם של נאשמים 1 ו-2 מופיע כאישום 4 בעניינם של נאשמים 3 ו-4).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בהתאם לאמור, מצאתי לפרט את עובדות האישומים השונים מתוך כתב האישום של נאשם 1, כאשר השינויים בעניינם של יתר הנאשמים יפורטו בנפרד.</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5.</w:t>
      </w:r>
      <w:r>
        <w:rPr>
          <w:rFonts w:ascii="Arial" w:hAnsi="Arial"/>
          <w:noProof w:val="0"/>
          <w:rtl/>
        </w:rPr>
        <w:tab/>
      </w:r>
      <w:r>
        <w:rPr>
          <w:rFonts w:ascii="Arial" w:hAnsi="Arial"/>
          <w:b/>
          <w:bCs/>
          <w:noProof w:val="0"/>
          <w:rtl/>
        </w:rPr>
        <w:t>מעובדות החלק הכללי</w:t>
      </w:r>
      <w:r>
        <w:rPr>
          <w:rFonts w:ascii="Arial" w:hAnsi="Arial"/>
          <w:noProof w:val="0"/>
          <w:rtl/>
        </w:rPr>
        <w:t xml:space="preserve"> המשותף לכל כתבי האישום עולה כי במועדים הרלוונטיים לכתבי האישום שירתו הנאשמים במסגרת שירות חובה שלהם כשוטרים במשמר הגבול במשטרת ישראל. נאשם 1 שי</w:t>
      </w:r>
      <w:r w:rsidR="00921368">
        <w:rPr>
          <w:rFonts w:ascii="Arial" w:hAnsi="Arial"/>
          <w:noProof w:val="0"/>
          <w:rtl/>
        </w:rPr>
        <w:t>מש כמ"כ ו</w:t>
      </w:r>
      <w:r>
        <w:rPr>
          <w:rFonts w:ascii="Arial" w:hAnsi="Arial"/>
          <w:noProof w:val="0"/>
          <w:rtl/>
        </w:rPr>
        <w:t xml:space="preserve">מפקד </w:t>
      </w:r>
      <w:r w:rsidR="00921368">
        <w:rPr>
          <w:rFonts w:ascii="Arial" w:hAnsi="Arial" w:hint="cs"/>
          <w:noProof w:val="0"/>
          <w:rtl/>
        </w:rPr>
        <w:t>ה</w:t>
      </w:r>
      <w:r>
        <w:rPr>
          <w:rFonts w:ascii="Arial" w:hAnsi="Arial"/>
          <w:noProof w:val="0"/>
          <w:rtl/>
        </w:rPr>
        <w:t xml:space="preserve">משימה. במועדים אלו בשל נגיף הקורונה נסגר מעבר "מיתר" המשמש בשגרה לכניסת פועלים משטחי הרשות הפלסטינית לשטחי ישראל (להלן: "המעבר"). בשל סגירת </w:t>
      </w:r>
      <w:r>
        <w:rPr>
          <w:rFonts w:ascii="Arial" w:hAnsi="Arial"/>
          <w:noProof w:val="0"/>
          <w:rtl/>
        </w:rPr>
        <w:lastRenderedPageBreak/>
        <w:t xml:space="preserve">המעבר, החלו להיכנס לישראל פלסטינים, חלקם בעלי אישור כניסה לישראל וחלקם שוהים בלתי חוקיים, דרך פרצה בגדר ההפרדה בסמוך לחורשה ליד המעבר (להלן: "הפרצה").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במסגרת תפקידם של הנאשמים כשוטרים, אבטחו הם את הפרצה במטרה למנוע כניסה של פלסטינים לשטח מדינת ישראל. </w:t>
      </w:r>
    </w:p>
    <w:p w:rsidR="001C315D" w:rsidRDefault="001C315D" w:rsidP="001C315D">
      <w:pPr>
        <w:spacing w:line="360" w:lineRule="auto"/>
        <w:ind w:left="85"/>
        <w:jc w:val="both"/>
        <w:rPr>
          <w:rFonts w:ascii="Arial" w:hAnsi="Arial"/>
          <w:noProof w:val="0"/>
          <w:rtl/>
        </w:rPr>
      </w:pPr>
      <w:r>
        <w:rPr>
          <w:rFonts w:ascii="Arial" w:hAnsi="Arial"/>
          <w:noProof w:val="0"/>
          <w:rtl/>
        </w:rPr>
        <w:t>במספר הזדמנויות, בין היתר כפי שיפורט להלן בכתב האישום, בעת שהיו הנאשמים בניידת משטרתית במסגרת תפקידם סמוך לפרצה, כשהם לובשים מדי מג"ב וחמושים בנשק משטרתי, ותוך שהם מנצלים את סמכויותיהם ומעמדם, שדדו כספים מפלסטינים שנכנסו לישראל דרך הפרצה. את מעשיהם אלה ביצעו הנאשמים תוך שהם מנצלים את חולשתם של הפלסטינים, לעיתים תוך שהם מאיימים עליהם בנשק ואף מכים אותם, ומתוך הנחה שמכוון שמדובר בשוהים בלתי חוקיים הם לא יפנו לרשויות אכיפת החוק להתלונן נגד הנאשמים.</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בחלק מהמקרים עטו הנאשמים רעלות ומסיכות פנים כדי למנוע זיהויים. בחלק מהמקרים ביצעו הנאשמים את המעשים תוך שנקטו בשיטה במסגרתה חלקם השתמשו בכוח נגד הפלסטינים, כיוונו לעברם נשק, שוחחו עמם והציגו בפניהם מצג לפיו הנאשמים במסגרת תפקידם בודקים אותם ועורכים חיפוש על גופם, וזאת בעת שנאשם אחר לקח לניידת את התעודות והארנקים של הפלסטינים וגנב משם כסף. בחלק מהמקרים תיעדו הנאשמים את האלימות בה נקטו כלפי הפלסטינים באמצעות תמונות וסרטוני וידיאו במכשירי הטלפון הניידים שלהם. </w:t>
      </w:r>
    </w:p>
    <w:p w:rsidR="001C315D" w:rsidRDefault="001C315D" w:rsidP="001C315D">
      <w:pPr>
        <w:spacing w:line="360" w:lineRule="auto"/>
        <w:ind w:left="85"/>
        <w:jc w:val="both"/>
        <w:rPr>
          <w:rFonts w:ascii="Arial" w:hAnsi="Arial"/>
          <w:b/>
          <w:bCs/>
          <w:noProof w:val="0"/>
          <w:u w:val="single"/>
          <w:rtl/>
        </w:rPr>
      </w:pPr>
      <w:r>
        <w:rPr>
          <w:rFonts w:ascii="Arial" w:hAnsi="Arial"/>
          <w:noProof w:val="0"/>
          <w:rtl/>
        </w:rPr>
        <w:t xml:space="preserve">בתום המשמרות, ועל אף שהיו בתפקיד, נמנעו הנאשמים מלדווח על החיפושים שערכו ועל השימוש בכוח בו נקטו ולא רשמו כל דו"ח בעניין. </w:t>
      </w:r>
    </w:p>
    <w:p w:rsidR="001C315D" w:rsidRDefault="001C315D" w:rsidP="001C315D">
      <w:pPr>
        <w:spacing w:line="360" w:lineRule="auto"/>
        <w:ind w:left="85" w:hanging="709"/>
        <w:jc w:val="both"/>
        <w:rPr>
          <w:rFonts w:ascii="Arial" w:hAnsi="Arial"/>
          <w:b/>
          <w:bCs/>
          <w:noProof w:val="0"/>
          <w:u w:val="single"/>
          <w:rtl/>
        </w:rPr>
      </w:pPr>
    </w:p>
    <w:p w:rsidR="001C315D" w:rsidRDefault="001C315D" w:rsidP="00762A14">
      <w:pPr>
        <w:spacing w:line="360" w:lineRule="auto"/>
        <w:ind w:left="85" w:hanging="709"/>
        <w:jc w:val="both"/>
        <w:rPr>
          <w:rFonts w:ascii="Arial" w:hAnsi="Arial"/>
          <w:noProof w:val="0"/>
          <w:rtl/>
        </w:rPr>
      </w:pPr>
      <w:r>
        <w:rPr>
          <w:rFonts w:ascii="Arial" w:hAnsi="Arial"/>
          <w:noProof w:val="0"/>
          <w:rtl/>
        </w:rPr>
        <w:tab/>
      </w:r>
      <w:r>
        <w:rPr>
          <w:rFonts w:ascii="Arial" w:hAnsi="Arial"/>
          <w:b/>
          <w:bCs/>
          <w:noProof w:val="0"/>
          <w:rtl/>
        </w:rPr>
        <w:t>מהאישום הראשון</w:t>
      </w:r>
      <w:r>
        <w:rPr>
          <w:rFonts w:ascii="Arial" w:hAnsi="Arial"/>
          <w:noProof w:val="0"/>
          <w:rtl/>
        </w:rPr>
        <w:t xml:space="preserve"> המיוחס לנאשמים 1, 3 ו-4 עולה כי בתאריך 14.7.2020 החל מהשעה 21:30 ועד לשעה 07:00 למחרת, שירתו נאשמים 1, 3 ו-4  במשמרת משותפת (להלן: "המשמרת הראשונה"), במהלכה הגיעו בניידת משטרתית סמוך לפרצה, כשהם לבושים במדי מג"ב, וחמושים בנשקים משטרתיים.</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מ' ע' וחמו ג' כ' (להלן באישום זה: "מ", "ג'" או "המתלוננים") הינם תושבי הרשות הפלסטינאית המתגוררים בכפר סמוך לישוב דורא בחברון. במועד הרלוונטי היו בעלי אישורי כניסה לישראל.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ביום 15.07.2020 סמוך לשעה 04:30 נכנסו המתלוננים לישראל, ביחד עם פועלים פלסטינים, דרך הפרצה והלכו בחורשה הסמוכה. </w:t>
      </w: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tab/>
        <w:t xml:space="preserve">לבקשת נאשם 3, הציג ג' תעודת זהות ורוקן תכולת כיסי מכנסיו. ג' העביר לידי נאשם 3 את הטלפון הנייד שלו וארנק. נאשם 3 ניגש לניידת עם חפציו של ג' באמתלה של בדיקה וגנב מתוך ארנקו של ג' 200 ₪. לאחר מכן חזר נאשם 3 אל ג' והחזיר לידיו את הארנק ואת יתר הפריטים.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במקביל החל מ' לברוח מנאשמים 1 ו-4. אחד הנאשמים רדף אחריו, בעודו אוחז אקדח בידו, תפס אותו מתיק הגב שנשא על גבו, אחז בו בחולצתו באזור החזה, סטר ללחיו הימנית ואמר לו "אתה בורח יא בן זונה אתה לא יודע שאנחנו מג'נונים". </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ab/>
        <w:t xml:space="preserve">בהוראת אותו נאשם, התיישב מ' על ברכיו, פתח את תיקו ושפך את תכולת התיק לקרקע. הנאשם הורה למ' להציג תעודת זהות. בתגובה שלף מ' את ארנקו מכיס התיק, הוציא מתוך הארנק שטרות בסך 2,600 ₪ (להלן: "הכסף") והעבירם לכיס מכנסיו. מ' הושיט לנאשם תעודה מזהה, אך הנאשם לא לקח אותה ומ' הניחה על הקרקע.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הנאשם הורה למ' לרוקן את תכולת כיסיו ואמר לו שיפשיט אותו ממכנסיו אם יישאר בהם משהו. מ' הוציא מכיס מכנסיו את הכסף ואת הטלפון הנייד שלו והניחם בתוך כובע על הקרקע.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בשלב זה ניגש אחד הנאשמים אל מ', בעט בו בחזהו וסטר לו על פניו. </w:t>
      </w:r>
    </w:p>
    <w:p w:rsidR="001C315D" w:rsidRDefault="00762A14" w:rsidP="00762A14">
      <w:pPr>
        <w:spacing w:line="360" w:lineRule="auto"/>
        <w:ind w:left="85" w:hanging="709"/>
        <w:jc w:val="both"/>
        <w:rPr>
          <w:rFonts w:ascii="Arial" w:hAnsi="Arial"/>
          <w:noProof w:val="0"/>
          <w:rtl/>
        </w:rPr>
      </w:pPr>
      <w:r>
        <w:rPr>
          <w:rFonts w:ascii="Arial" w:hAnsi="Arial"/>
          <w:noProof w:val="0"/>
          <w:rtl/>
        </w:rPr>
        <w:tab/>
        <w:t xml:space="preserve">לאחר </w:t>
      </w:r>
      <w:r>
        <w:rPr>
          <w:rFonts w:ascii="Arial" w:hAnsi="Arial" w:hint="cs"/>
          <w:noProof w:val="0"/>
          <w:rtl/>
        </w:rPr>
        <w:t>מכן</w:t>
      </w:r>
      <w:r w:rsidR="001C315D">
        <w:rPr>
          <w:rFonts w:ascii="Arial" w:hAnsi="Arial"/>
          <w:noProof w:val="0"/>
          <w:rtl/>
        </w:rPr>
        <w:t>, לקח אחד הנאשמים את מ' לצד, עמד בסמוך אליו ושוחח עמו, בעוד נאשם אחר עמד מאחורי גבו של מ' והתעסק בחפציו של מ</w:t>
      </w:r>
      <w:r>
        <w:rPr>
          <w:rFonts w:ascii="Arial" w:hAnsi="Arial"/>
          <w:noProof w:val="0"/>
          <w:rtl/>
        </w:rPr>
        <w:t xml:space="preserve">', באמתלה של </w:t>
      </w:r>
      <w:r w:rsidR="001C315D">
        <w:rPr>
          <w:rFonts w:ascii="Arial" w:hAnsi="Arial"/>
          <w:noProof w:val="0"/>
          <w:rtl/>
        </w:rPr>
        <w:t xml:space="preserve">בדיקה וחיפוש, וגנב 1,400 ₪ מתוך הכסף, מבלי שמ' שם לב. לאחר מכן, הורו נאשמים 1 ו-4 למ' לאסוף את חפציו ולשוב לביתו.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r>
    </w:p>
    <w:p w:rsidR="001C315D" w:rsidRDefault="001C315D" w:rsidP="00762A14">
      <w:pPr>
        <w:spacing w:line="360" w:lineRule="auto"/>
        <w:ind w:left="85" w:hanging="709"/>
        <w:jc w:val="both"/>
        <w:rPr>
          <w:rFonts w:ascii="Arial" w:hAnsi="Arial"/>
          <w:noProof w:val="0"/>
          <w:rtl/>
        </w:rPr>
      </w:pPr>
      <w:r>
        <w:rPr>
          <w:rFonts w:ascii="Arial" w:hAnsi="Arial"/>
          <w:noProof w:val="0"/>
          <w:rtl/>
        </w:rPr>
        <w:tab/>
      </w:r>
      <w:r>
        <w:rPr>
          <w:rFonts w:ascii="Arial" w:hAnsi="Arial"/>
          <w:b/>
          <w:bCs/>
          <w:noProof w:val="0"/>
          <w:rtl/>
        </w:rPr>
        <w:t>מהאישום השני</w:t>
      </w:r>
      <w:r>
        <w:rPr>
          <w:rFonts w:ascii="Arial" w:hAnsi="Arial"/>
          <w:noProof w:val="0"/>
          <w:rtl/>
        </w:rPr>
        <w:t xml:space="preserve"> המיוחס לנאשמים 1 ו-2 עולה כי בתאריך 15.07.2020 מהשעה 22:30 ועד השעה 07:00 למחרת, שירתו נאשמים 1 ו-2 ביחד עם השוטרת ק' פ' (להלן: "השוטרת") במשמרת משותפת (להלן: "המשמרת השנייה").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במועד שאינו יודע במדויק למאשימה לאחר המשמרת הראשונה וקודם למשמרת השנייה, שוחח נאשם 1 עם נאשם 2 על מעשי השוד שבוצעו במהלך המשמרת הראשונה והשניים קשרו קשר, ללא ידיעתה של השוטרת, לבצע יחדיו מעשי שוד נוספים.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במהלך המשמרת השנייה, הגיעו הנאשמים והשוטרת, במסגרת תפקידם, בניידת משטרתית סמוך לפרצה, בעודם לבושים מדי מג"ב ונושאים נשקים משטרתיים.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ביום 16.07.2020 סמוך לשעה 05:00, נכנס לישראל</w:t>
      </w:r>
      <w:r w:rsidR="00314FB7">
        <w:rPr>
          <w:rFonts w:ascii="Arial" w:hAnsi="Arial"/>
          <w:noProof w:val="0"/>
          <w:rtl/>
        </w:rPr>
        <w:t xml:space="preserve"> דרך הפרצה ע' ב' (להלן: "ע'"), </w:t>
      </w:r>
      <w:r>
        <w:rPr>
          <w:rFonts w:ascii="Arial" w:hAnsi="Arial"/>
          <w:noProof w:val="0"/>
          <w:rtl/>
        </w:rPr>
        <w:t xml:space="preserve">תושב הרשות הפלסטינית בעל אישור כניסה לישראל, ביחד עם פועל פלסטיני נוסף.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הנאשמים, שהיו באותה העת רעולי פנים, הורו לע' ולפועל לעצור ואיימו לירות בהם. בהמשך, בהתאם להוראת הנאשמים, פתח ע' את תיקו ורוקן תכולתו. ע' ניסה להוציא מתוך ארנקו שטר של 200 ₪ שהיה בתוכו כדי להעבירו אל כיסו אך אחד הנאשמים בעט בארנק.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אחד הנאשמים הורה לע' לשכב על בטנו ואף תפס בכתפיו וניסה להשכיבו, אך ע' סירב.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בהתאם להוראת הנאשמים, ע' והפועל הסתובבו כך שגבם הופנה אל חפציהם ואל הנאשמים.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אחד הנאשמים ניגש אל ע' והפועל, הדליק את פנס הטלפון שלו, כיוון אותו אל עבר פניהם והחל לתשאל אותם, וזאת בעוד שהנאשם השני עמד מאחורי ע' והפועל, ערך חיפוש בחפציהם וגנב שטר של 200 ₪ מתוך ארנקו של ע' ושטר של 20 ₪ מתוך ארנקו של הפועל, ללא ידיעתם של ע' והפועל.</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בשלב מסוים הביט ע' לאחור לעבר הנאשם שהתעסק בארנקו כדי לראות מה מעשיו. בתגובה הנאשם השני סטר לע' והורה לו להישיר אליו מבט.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כעבור מספר דקות הורו הנאשמים לע' ולפועל לארוז את כליהם ולחזור חזרה דרך הגדר לשטחי הרשות הפלסטינית. ע' והפועל החלו לצעוד לכיוון הגדר. בשלב מסוים הבחין ע' כי הכסף שהיה </w:t>
      </w:r>
      <w:r>
        <w:rPr>
          <w:rFonts w:ascii="Arial" w:hAnsi="Arial"/>
          <w:noProof w:val="0"/>
          <w:rtl/>
        </w:rPr>
        <w:lastRenderedPageBreak/>
        <w:t>בארנקו חסר וצעק לעבר הנאשמים "איפה הכסף יא גנב", אך הנאשמים התעלמו מקריאותיו ונכנסו לניידת.</w:t>
      </w:r>
    </w:p>
    <w:p w:rsidR="001C315D" w:rsidRDefault="001C315D" w:rsidP="001C315D">
      <w:pPr>
        <w:spacing w:line="360" w:lineRule="auto"/>
        <w:ind w:left="85" w:hanging="709"/>
        <w:jc w:val="both"/>
        <w:rPr>
          <w:rFonts w:ascii="Arial" w:hAnsi="Arial"/>
          <w:noProof w:val="0"/>
          <w:rtl/>
        </w:rPr>
      </w:pPr>
      <w:r>
        <w:rPr>
          <w:rFonts w:ascii="Arial" w:hAnsi="Arial"/>
          <w:noProof w:val="0"/>
          <w:rtl/>
        </w:rPr>
        <w:tab/>
        <w:t>נאשמים 1 ו-2 התחלקו ביניהם בכסף ששדדו בצוותא במהלך המשמרת השנייה.</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במהלך המשמרת השנייה, ביום 15.07.20 סמוך לשעה 23:38, נכנסו לישראל, דרך הפרצה, י' א' ו-מ' פ', פלסטינים ללא אישורי כניסה לישר</w:t>
      </w:r>
      <w:r w:rsidR="00762A14">
        <w:rPr>
          <w:rFonts w:ascii="Arial" w:hAnsi="Arial"/>
          <w:noProof w:val="0"/>
          <w:rtl/>
        </w:rPr>
        <w:t>אל (להלן באישום זה : "י'", "מ'"</w:t>
      </w:r>
      <w:r w:rsidR="00762A14">
        <w:rPr>
          <w:rFonts w:ascii="Arial" w:hAnsi="Arial" w:hint="cs"/>
          <w:noProof w:val="0"/>
          <w:rtl/>
        </w:rPr>
        <w:t xml:space="preserve"> ו-</w:t>
      </w:r>
      <w:r>
        <w:rPr>
          <w:rFonts w:ascii="Arial" w:hAnsi="Arial"/>
          <w:noProof w:val="0"/>
          <w:rtl/>
        </w:rPr>
        <w:t xml:space="preserve"> "המתלוננים").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נאשמים 1 ו-2, בעודם רעולי פנים, רצו לעברם והורו להם להניח את תיקיהם בצד ולשכב על הקרקע. בהתאם לכך, המתלוננים שכבו על בטנם על הקרקע. הנאשמים ערכו חיפוש בתיקיהם של המתלוננים.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בעת שהמתלוננים היו שכובים על הקרקע, הנאשמים בעטו בהם.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נאשם 2 דרך על גבו של מ', בעט במותנו, דרך על ראשו בסמוך לאוזנו והורה למתלוננים לשתוק. לאחר מכן ניגש נאשם 2 לי', בעט קלות פעמיים בלחיו, דרך על עורפו, הצמיד ראשו לקרקע ובעט במותנו. נאשם 2 תיעד את מעשיו בסרטון וידאו באמצעות מכשיר הטלפון הנייד שלו.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בהוראת נאשם 2 רוקנו המתלוננים את תכולת כיסיהם. לאחר מכן, הורה נאשם 2 למתלוננים לאסוף את חפציהם והנאשמים הובילו את המתלוננים לעבר הניידת.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בהוראת נאשם 2, ישבו המתלוננים על ברכיהם. הנאשמים בעטו במתלוננים. בעקבות האלימות מצד הנאשמים, החל מ' לבכות ובתגובה לו נאשם 1 "למה אתה בוכה כמו קוקסינל?!".</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בשלב מסוים, שלפו הנאשמים אגרופנים ואחזו בהם בידיהם. נאשם 2 הכה את י' בכתפיו באמצעות האגרופן מספר פעמים.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בעקבות מעשיהם של הנאשמים נגרמו לי' שריטות ושפשופים בכתפו, בגבו ובזרועו.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במהלך המשמרת השנייה, ביום 16.07.2020 סמוך לשעה 03:00 נכנס לישראל, דרך הפרצה, מ' א', פלסטיני בעל אישור כניסה לישראל (להלן באישום זה: "מ'").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בהוראת נאשם 2 התיישב מ' על ברכיו. נאשם 2 בעט בחלקו הימני של פניו.</w:t>
      </w:r>
      <w:r>
        <w:rPr>
          <w:rFonts w:ascii="Arial" w:hAnsi="Arial"/>
          <w:b/>
          <w:bCs/>
          <w:noProof w:val="0"/>
          <w:rtl/>
        </w:rPr>
        <w:t xml:space="preserve"> </w:t>
      </w:r>
      <w:r>
        <w:rPr>
          <w:rFonts w:ascii="Arial" w:hAnsi="Arial"/>
          <w:noProof w:val="0"/>
          <w:rtl/>
        </w:rPr>
        <w:t>כתוצאה מכך נשברו למ' שתי שיניים. נאשם 2 המשיך לבעוט במ' במותנו, גבו, בראשו ובפניו. מ' אמר לנאשם</w:t>
      </w:r>
      <w:r w:rsidR="006433D0">
        <w:rPr>
          <w:rFonts w:ascii="Arial" w:hAnsi="Arial" w:hint="cs"/>
          <w:noProof w:val="0"/>
          <w:rtl/>
        </w:rPr>
        <w:t xml:space="preserve"> 2</w:t>
      </w:r>
      <w:r>
        <w:rPr>
          <w:rFonts w:ascii="Arial" w:hAnsi="Arial"/>
          <w:noProof w:val="0"/>
          <w:rtl/>
        </w:rPr>
        <w:t xml:space="preserve"> כי הוא בעל אישור כניסה וכי הוא אב לילדים קטנים אך נאשם 2 המשיך לבעוט בו והורה לו לשתוק. כתוצאה מכך דימם מ' מפניו. </w:t>
      </w:r>
    </w:p>
    <w:p w:rsidR="001C315D" w:rsidRDefault="001C315D" w:rsidP="001C315D">
      <w:pPr>
        <w:spacing w:line="360" w:lineRule="auto"/>
        <w:ind w:left="85" w:hanging="709"/>
        <w:rPr>
          <w:rFonts w:ascii="Arial" w:hAnsi="Arial"/>
          <w:noProof w:val="0"/>
          <w:rtl/>
        </w:rPr>
      </w:pPr>
      <w:r>
        <w:rPr>
          <w:rFonts w:ascii="Arial" w:hAnsi="Arial"/>
          <w:noProof w:val="0"/>
          <w:rtl/>
        </w:rPr>
        <w:tab/>
        <w:t xml:space="preserve">לאחר מכן הורה נאשם 2 למ' לקום ולהתלוות עמו לניידת, שם היו איתו באותה עת </w:t>
      </w:r>
      <w:r>
        <w:rPr>
          <w:rFonts w:ascii="Arial" w:hAnsi="Arial"/>
          <w:noProof w:val="0"/>
          <w:rtl/>
        </w:rPr>
        <w:tab/>
        <w:t xml:space="preserve">נאשם 1 והשוטרת, תוך שכיוון אקדח לעברו.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כשהגיעו סמוך לניידת, בנוכחותו של נאשם 1, הורה נאשם 2 למ' לשבת שוב על ברכיו. נאשם 2 בעט במ' בבטנו, בפניו ובגבו ודחף אותו. מ' נפל ונשכב על הקרקע ונאשם 2 המשיך לבעוט בו.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בעת ששכב מ' על הקרקע ובהיותו מדמם מפניו, נאשם 2 בעט בגבו ומיד לאחר מכן בעט בפניו המדממות.</w:t>
      </w:r>
    </w:p>
    <w:p w:rsidR="001C315D" w:rsidRDefault="001C315D" w:rsidP="001C315D">
      <w:pPr>
        <w:spacing w:line="360" w:lineRule="auto"/>
        <w:ind w:left="85" w:hanging="709"/>
        <w:jc w:val="both"/>
        <w:rPr>
          <w:rFonts w:ascii="Arial" w:hAnsi="Arial"/>
          <w:noProof w:val="0"/>
          <w:rtl/>
        </w:rPr>
      </w:pPr>
      <w:r>
        <w:rPr>
          <w:rFonts w:ascii="Arial" w:hAnsi="Arial"/>
          <w:noProof w:val="0"/>
          <w:rtl/>
        </w:rPr>
        <w:tab/>
        <w:t>נאשם 1 צפה במעשיו של נאשם 2 ולא עשה דבר להפסיקם.</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ab/>
        <w:t xml:space="preserve">בהמשך הורה נאשם 2 למ' להתפשט מבגדיו. בהתאם לכך, פשט מ' המדמם את החולצה שלבש. נאשם 2 הורה למתלונן לפשוט גם את מכנסיו אך מיד לאחר מכן הורה לו לרוץ ולברוח לגדר תוך שאמר לו "יש לך דקה להיות במחסום, אם לא...".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נאשם</w:t>
      </w:r>
      <w:r w:rsidR="00A27409">
        <w:rPr>
          <w:rFonts w:ascii="Arial" w:hAnsi="Arial"/>
          <w:noProof w:val="0"/>
          <w:rtl/>
        </w:rPr>
        <w:t xml:space="preserve"> 2 תיעד את האירוע בצילום ווידאו</w:t>
      </w:r>
      <w:r>
        <w:rPr>
          <w:rFonts w:ascii="Arial" w:hAnsi="Arial"/>
          <w:noProof w:val="0"/>
          <w:rtl/>
        </w:rPr>
        <w:t xml:space="preserve"> באמצעות מכשיר הטלפון הנייד שלו.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כתוצאה ממ</w:t>
      </w:r>
      <w:r w:rsidR="00A27409">
        <w:rPr>
          <w:rFonts w:ascii="Arial" w:hAnsi="Arial"/>
          <w:noProof w:val="0"/>
          <w:rtl/>
        </w:rPr>
        <w:t>עשיו של נאשם 2 נגרמו למ' חתך בי</w:t>
      </w:r>
      <w:r w:rsidR="00A27409">
        <w:rPr>
          <w:rFonts w:ascii="Arial" w:hAnsi="Arial" w:hint="cs"/>
          <w:noProof w:val="0"/>
          <w:rtl/>
        </w:rPr>
        <w:t>ן</w:t>
      </w:r>
      <w:r>
        <w:rPr>
          <w:rFonts w:ascii="Arial" w:hAnsi="Arial"/>
          <w:noProof w:val="0"/>
          <w:rtl/>
        </w:rPr>
        <w:t xml:space="preserve"> גבותיו וכן חתך משמאל לגבתו השמאלית והוא נזקק להדבקה. </w:t>
      </w:r>
    </w:p>
    <w:p w:rsidR="001C315D" w:rsidRDefault="001C315D" w:rsidP="001C315D">
      <w:pPr>
        <w:spacing w:line="360" w:lineRule="auto"/>
        <w:ind w:left="85" w:hanging="709"/>
        <w:jc w:val="both"/>
        <w:rPr>
          <w:rFonts w:ascii="Arial" w:hAnsi="Arial"/>
          <w:noProof w:val="0"/>
          <w:rtl/>
        </w:rPr>
      </w:pPr>
      <w:r>
        <w:rPr>
          <w:rFonts w:ascii="Arial" w:hAnsi="Arial"/>
          <w:noProof w:val="0"/>
          <w:rtl/>
        </w:rPr>
        <w:tab/>
      </w:r>
    </w:p>
    <w:p w:rsidR="001C315D" w:rsidRDefault="001C315D" w:rsidP="001C315D">
      <w:pPr>
        <w:spacing w:line="360" w:lineRule="auto"/>
        <w:ind w:left="85"/>
        <w:jc w:val="both"/>
        <w:rPr>
          <w:rFonts w:ascii="Arial" w:hAnsi="Arial"/>
          <w:noProof w:val="0"/>
          <w:rtl/>
        </w:rPr>
      </w:pPr>
      <w:r>
        <w:rPr>
          <w:rFonts w:ascii="Arial" w:hAnsi="Arial"/>
          <w:b/>
          <w:bCs/>
          <w:noProof w:val="0"/>
          <w:rtl/>
        </w:rPr>
        <w:t>מהאישום השלישי</w:t>
      </w:r>
      <w:r>
        <w:rPr>
          <w:rFonts w:ascii="Arial" w:hAnsi="Arial"/>
          <w:noProof w:val="0"/>
          <w:rtl/>
        </w:rPr>
        <w:t xml:space="preserve"> המיוחס לנאשמים 1, 3 ו-5 עולה כי החל מתאריך 19.07.2020 בשעה 22:30 ועד השעה 07:00 למחרת שירתו נאשמים 1,3,5 במשמרת משותפת (להלן: "המשמרת השלישית"), במהלכה הגיעו במסגרת תפקידם בניידת משטרתית סמוך לפרצה בעודם לבושים מדי מג"ב ונושאים נשקים משטרתיים.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במועד שאינו ידוע במדויק למאשימה, לאחר המשמרת הראשונה וקודם למשמרת השלישית סיכמו הנאשמים 1 ו-3, ללא ידיעתו של נאשם 5, כי במהלך המשמרת השלישית ישובו לשדוד בצוותא פלסטינים שיעברו בפרצה. </w:t>
      </w:r>
    </w:p>
    <w:p w:rsidR="001C315D" w:rsidRDefault="001C315D" w:rsidP="00A27409">
      <w:pPr>
        <w:spacing w:line="360" w:lineRule="auto"/>
        <w:ind w:left="85"/>
        <w:jc w:val="both"/>
        <w:rPr>
          <w:rFonts w:ascii="Arial" w:hAnsi="Arial"/>
          <w:noProof w:val="0"/>
          <w:rtl/>
        </w:rPr>
      </w:pPr>
      <w:r>
        <w:rPr>
          <w:rFonts w:ascii="Arial" w:hAnsi="Arial"/>
          <w:noProof w:val="0"/>
          <w:rtl/>
        </w:rPr>
        <w:t xml:space="preserve">ביום 20.07.20 סמוך לשעה 03:45 נכנס לישראל דרך הפרצה צ' ע', תושב  הרשות הפלסטינית בעל אישור כניסה לישראל (להלן באישום זה: "צ'"), ביחד עם פלסטינים אחרים. משהבחינו בנאשמים ניסו </w:t>
      </w:r>
      <w:r w:rsidR="00A27409">
        <w:rPr>
          <w:rFonts w:ascii="Arial" w:hAnsi="Arial" w:hint="cs"/>
          <w:noProof w:val="0"/>
          <w:rtl/>
        </w:rPr>
        <w:t xml:space="preserve">אלה </w:t>
      </w:r>
      <w:r>
        <w:rPr>
          <w:rFonts w:ascii="Arial" w:hAnsi="Arial"/>
          <w:noProof w:val="0"/>
          <w:rtl/>
        </w:rPr>
        <w:t xml:space="preserve">לברוח אך צ' ופועל פלסטיני נוסף לא הצליחו.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נאשמים 1 ו-5, בעודם רעולי פנים, כיוונו את נשקיהם לעבר צ' והפועל. נאשם 1 כיוון את אקדחו והורה לצ' לשכב על הקרקע על בטנו. צ' מסר שאינו יכול בשל מצבו הבריאותי. נאשמים 1 ו-5 הורו לו ולפועל לשבת ולרוקן את תכולת כיסיהם. </w:t>
      </w:r>
    </w:p>
    <w:p w:rsidR="001C315D" w:rsidRDefault="001C315D" w:rsidP="001C315D">
      <w:pPr>
        <w:spacing w:line="360" w:lineRule="auto"/>
        <w:ind w:left="85"/>
        <w:jc w:val="both"/>
        <w:rPr>
          <w:rFonts w:ascii="Arial" w:hAnsi="Arial"/>
          <w:noProof w:val="0"/>
          <w:rtl/>
        </w:rPr>
      </w:pPr>
      <w:r>
        <w:rPr>
          <w:rFonts w:ascii="Arial" w:hAnsi="Arial"/>
          <w:noProof w:val="0"/>
          <w:rtl/>
        </w:rPr>
        <w:t>נאשם 1 לקח את תיק הגב של צ' ואת ארנקיהם של צ' והפועל לעבר הניידת, שם ישב אותה עת נאשם 3. נאשמים 1 ו-3 גנבו מהארנק של צ' שטרות בסך 700 ₪, זאת בעת שהנאשם 5 כיוון את נשקו מסוג 16-</w:t>
      </w:r>
      <w:r>
        <w:rPr>
          <w:rFonts w:ascii="David" w:hAnsi="David"/>
          <w:noProof w:val="0"/>
        </w:rPr>
        <w:t>M</w:t>
      </w:r>
      <w:r>
        <w:rPr>
          <w:rFonts w:ascii="David" w:hAnsi="David"/>
          <w:noProof w:val="0"/>
          <w:rtl/>
        </w:rPr>
        <w:t xml:space="preserve"> </w:t>
      </w:r>
      <w:r>
        <w:rPr>
          <w:rFonts w:ascii="David" w:hAnsi="David" w:hint="cs"/>
          <w:noProof w:val="0"/>
          <w:rtl/>
        </w:rPr>
        <w:t>לעבר</w:t>
      </w:r>
      <w:r>
        <w:rPr>
          <w:rFonts w:ascii="Arial" w:hAnsi="Arial"/>
          <w:noProof w:val="0"/>
          <w:rtl/>
        </w:rPr>
        <w:t xml:space="preserve"> צ' והפועל, בעודם יושבים על הקרקע, והורה להם לא לזוז ולא להסתכל. </w:t>
      </w:r>
    </w:p>
    <w:p w:rsidR="001C315D" w:rsidRDefault="001C315D" w:rsidP="001C315D">
      <w:pPr>
        <w:tabs>
          <w:tab w:val="right" w:pos="8307"/>
        </w:tabs>
        <w:spacing w:line="360" w:lineRule="auto"/>
        <w:ind w:left="85"/>
        <w:jc w:val="both"/>
        <w:rPr>
          <w:rFonts w:ascii="Arial" w:hAnsi="Arial"/>
          <w:noProof w:val="0"/>
          <w:rtl/>
        </w:rPr>
      </w:pPr>
      <w:r>
        <w:rPr>
          <w:rFonts w:ascii="Arial" w:hAnsi="Arial"/>
          <w:noProof w:val="0"/>
          <w:rtl/>
        </w:rPr>
        <w:t xml:space="preserve">כעבור מספר דקות החזירו הנאשמים לצ' את חפציו והורו לו ללכת למקום עבודתו. </w:t>
      </w:r>
    </w:p>
    <w:p w:rsidR="001C315D" w:rsidRDefault="001C315D" w:rsidP="001C315D">
      <w:pPr>
        <w:tabs>
          <w:tab w:val="right" w:pos="8307"/>
        </w:tabs>
        <w:spacing w:line="360" w:lineRule="auto"/>
        <w:ind w:left="85"/>
        <w:jc w:val="both"/>
        <w:rPr>
          <w:rFonts w:ascii="Arial" w:hAnsi="Arial"/>
          <w:noProof w:val="0"/>
          <w:rtl/>
        </w:rPr>
      </w:pPr>
      <w:r>
        <w:rPr>
          <w:rFonts w:ascii="Arial" w:hAnsi="Arial"/>
          <w:noProof w:val="0"/>
          <w:rtl/>
        </w:rPr>
        <w:tab/>
      </w:r>
    </w:p>
    <w:p w:rsidR="001C315D" w:rsidRDefault="001C315D" w:rsidP="001C315D">
      <w:pPr>
        <w:spacing w:line="360" w:lineRule="auto"/>
        <w:ind w:left="85"/>
        <w:jc w:val="both"/>
        <w:rPr>
          <w:rFonts w:ascii="Arial" w:hAnsi="Arial"/>
          <w:noProof w:val="0"/>
          <w:rtl/>
        </w:rPr>
      </w:pPr>
      <w:r>
        <w:rPr>
          <w:rFonts w:ascii="Arial" w:hAnsi="Arial"/>
          <w:noProof w:val="0"/>
          <w:rtl/>
        </w:rPr>
        <w:t>במהלך המשמרת השלישית, ביום 20.07.2020 סמוך ל</w:t>
      </w:r>
      <w:r w:rsidR="00A27409">
        <w:rPr>
          <w:rFonts w:ascii="Arial" w:hAnsi="Arial"/>
          <w:noProof w:val="0"/>
          <w:rtl/>
        </w:rPr>
        <w:t>שעה 03:30 נכנס לישראל דרך הפרצה</w:t>
      </w:r>
      <w:r>
        <w:rPr>
          <w:rFonts w:ascii="Arial" w:hAnsi="Arial"/>
          <w:noProof w:val="0"/>
          <w:rtl/>
        </w:rPr>
        <w:t xml:space="preserve"> א' ח', תושב הרשות הפלסטינית בעל אישור כניסה לישראל (להלן באישום זה: "א'"), ביחד עם פלסטינים נוספים.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נאשמים 1 ו-5 כיוונו נשקיהם אל עבר א' ושני פועלים נוספים וקראו להם לעצור. נאשם 1, בעודו רעול פנים ונושא אקדח, ניגש אל א' מאחור, הצמיד אליו את האקדח, הורה לו להרים את ידיו, דחף אותו קלות באמצעות קנה האקדח והורה לו ולשני הפועלים להתיישב על הקרקע. א' והפועלים התיישבו על ברכיהם כאשר ידיהם מאחורי ראשיהם.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בהמשך הורו הנאשמים 1 ו-5 לא' ולשני הפועלים לקום והובילו אותם לעבר הניידת. נאשם 1 הורה לא' ולפועלים להפנות גבם לניידת ולשכב על בטנם על הקרקע. א' והפועלים עשו כדבריו. לאחר </w:t>
      </w:r>
      <w:r>
        <w:rPr>
          <w:rFonts w:ascii="Arial" w:hAnsi="Arial"/>
          <w:noProof w:val="0"/>
          <w:rtl/>
        </w:rPr>
        <w:lastRenderedPageBreak/>
        <w:t xml:space="preserve">מכן הורה נאשם 1 לשלושה לשבת על ברכיהם ולרוקן את תכולת כיסיהם. א' והפועלים הוציאו מכיסיהם את ארנקיהם </w:t>
      </w:r>
      <w:r>
        <w:rPr>
          <w:rFonts w:ascii="Arial" w:hAnsi="Arial"/>
          <w:noProof w:val="0"/>
          <w:rtl/>
        </w:rPr>
        <w:tab/>
        <w:t xml:space="preserve">והניחו אותם על הקרקע. נאשם 1 הורה להם שוב לשכב על בטנם על הקרקע והשלושה עשו כן.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בשלב זה, בעוד נאשמים 1 ו-5 נשארו לשמור על א' והפועלים, ובעת שנאשם 1 ערך חיפוש בתיקיהם של השלושה, לקח נאשם 3 את ארנקיהם וכן את התעודות והטלפונים הניידים שלהם לעבר הניידת, שם גנב מארנקו של א' 540 ₪ ללא ידיעתו.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בהמשך החזיר נאשם 3 לא' ולפועלים, בעודם שוכבים על הקרקע, את הארנקים, הטלפונים והתעודות והנאשמים הורו לא' ולפועלים לחזור לגדר.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נאשמים 1 ו-3 התחלקו ביניהם בכסף ששדדו בצוותא במהלך המשמרת השלישית. </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במהלך המשמרת השלישית, ביום 20.07.2020 סמוך לשעה 03:30 נכנס לישראל מ' א' ע', פלסטיני שהיה באותה העת ללא אישור כניסה לישראל (להלן באישום זה: "מ'"), כשברשותו 45 ₪ במטבעות, ביחד עם שני פועלים נוספים, דרך הפרצה. </w:t>
      </w:r>
    </w:p>
    <w:p w:rsidR="001C315D" w:rsidRDefault="001C315D" w:rsidP="001C315D">
      <w:pPr>
        <w:spacing w:line="360" w:lineRule="auto"/>
        <w:ind w:left="85"/>
        <w:jc w:val="both"/>
        <w:rPr>
          <w:rFonts w:ascii="Arial" w:hAnsi="Arial"/>
          <w:noProof w:val="0"/>
          <w:rtl/>
        </w:rPr>
      </w:pPr>
      <w:r>
        <w:rPr>
          <w:rFonts w:ascii="Arial" w:hAnsi="Arial"/>
          <w:noProof w:val="0"/>
          <w:rtl/>
        </w:rPr>
        <w:t>נאשמים 1</w:t>
      </w:r>
      <w:r w:rsidR="002C53A5">
        <w:rPr>
          <w:rFonts w:ascii="Arial" w:hAnsi="Arial"/>
          <w:noProof w:val="0"/>
          <w:rtl/>
        </w:rPr>
        <w:t xml:space="preserve"> ו-5 כיוונו את נשקיהם לעבר מ</w:t>
      </w:r>
      <w:r w:rsidR="002C53A5">
        <w:rPr>
          <w:rFonts w:ascii="Arial" w:hAnsi="Arial" w:hint="cs"/>
          <w:noProof w:val="0"/>
          <w:rtl/>
        </w:rPr>
        <w:t>'</w:t>
      </w:r>
      <w:r>
        <w:rPr>
          <w:rFonts w:ascii="Arial" w:hAnsi="Arial"/>
          <w:noProof w:val="0"/>
          <w:rtl/>
        </w:rPr>
        <w:t xml:space="preserve"> והפועלים, קראו לעברם בערבית "עצרו או שנירה" והורו להם לשבת ולהניח את ידיהם מאחורי ראשיהם. לאחר מכן הורו להם לעמוד על רגליהם. נאשם 1, בעודו רעול פנים, כיוון את אקדחו לעברו של מ', בעת שנאשם 5 כיוון את הרובה שלו לעבר גבם של מ' והפועלים.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נאשמים 1 ו-5 הורו למ' ולפועלים להתקדם לעבר הניידת, אסרו עליהם לדבר ולהביט לצדדים ואיימו שירו בהם. כשהגיעו סמוך לניידת הורו להם נאשמים 1 ו-5 לשכב על הרצפה </w:t>
      </w:r>
      <w:r>
        <w:rPr>
          <w:rFonts w:ascii="Arial" w:hAnsi="Arial"/>
          <w:noProof w:val="0"/>
          <w:rtl/>
        </w:rPr>
        <w:tab/>
        <w:t xml:space="preserve">ובהמשך הורו להם לקום ולרוקן את תכולת כיסיהם, ואיימו שאם לא ירוקנו הכל ירו בהם. לאחר מכן, הורו להם לחזור למצב שכיבה על הבטן כשידיהם מאחורי גבם. נאשם 1 בעט בגופו של מ' ואסר עליו להרים את ראשו.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נאשם 1 לקח ממ' ומהפועלים את חפציהם לניידת, שם ישב באותה העת נאשם 3. כעבור מספר דקות החזירו הנאשמים למ' ולפועלים את חפציהם והורו להם לחזור לגדר מבלי להביט לאחור או לצדדים. </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b/>
          <w:bCs/>
          <w:noProof w:val="0"/>
          <w:rtl/>
        </w:rPr>
        <w:t xml:space="preserve">מהאישום הרביעי </w:t>
      </w:r>
      <w:r>
        <w:rPr>
          <w:rFonts w:ascii="Arial" w:hAnsi="Arial"/>
          <w:noProof w:val="0"/>
          <w:rtl/>
        </w:rPr>
        <w:t xml:space="preserve">המיוחס לנאשמים 1, 2 ו-5 עולה כי בתאריך 20.07.2020 בין השעות 14:30-23:00 שירתו הנאשמים 1,2,5 במשמרת משותפת </w:t>
      </w:r>
      <w:r>
        <w:rPr>
          <w:rFonts w:ascii="Arial" w:hAnsi="Arial"/>
          <w:noProof w:val="0"/>
          <w:rtl/>
        </w:rPr>
        <w:tab/>
        <w:t xml:space="preserve">(להלן: "המשמרת הרביעית") במהלכה הגיעו, במסגרת תפקידם, בניידת משטרתית סמוך לפרצה, בעודם לבושים מדי מג"ב ונושאים נשקים משטרתיים, סמוך לפרצה.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במהלך המשמרת הרביעית, ביום 20.07.2020 סמוך לשעה 20:10 נעמד נאשם 2 מול פלסטיני, שזהותו אינה ידועה למאשימה (להלן באישום זה: "המתלונן"), שישב על הקרקע.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נאשם 2 הכה, באמצעות מקל עץ, שש מכות על הקרקע בסמוך למתלונן בכוונה להפחידו. במקביל בעט נאשם 1 בגבו של המתלונן. </w:t>
      </w:r>
    </w:p>
    <w:p w:rsidR="001C315D" w:rsidRDefault="001C315D" w:rsidP="001C315D">
      <w:pPr>
        <w:spacing w:line="360" w:lineRule="auto"/>
        <w:ind w:left="85"/>
        <w:jc w:val="both"/>
        <w:rPr>
          <w:rFonts w:ascii="Arial" w:hAnsi="Arial"/>
          <w:noProof w:val="0"/>
          <w:rtl/>
        </w:rPr>
      </w:pPr>
      <w:r>
        <w:rPr>
          <w:rFonts w:ascii="Arial" w:hAnsi="Arial"/>
          <w:noProof w:val="0"/>
          <w:rtl/>
        </w:rPr>
        <w:lastRenderedPageBreak/>
        <w:t xml:space="preserve">לאחר מכן ניגש נאשם 2 לעמוד מאחורי המתלונן והכה אותו, באמצעות המקל, בכ-20 מכות בכתפיו מצד לצד וכן בגבו, תוך ששר לעצמו פזמון הילדים "אן-דן-דינו סוף על הקטינו".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לבקשת נאשם 1 תיעד נאשם 5 את האירוע בצילום ווידאו באמצעות מכשיר הטלפון הנייד של נאשם 2. </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במהלך המשמרת הרביעית, בתאריך 20.07.2020 סמוך לשעה 21:00 נכנס לישראל מ' א', פלסטיני שהיה באותה העת ללא אישורי כניסה לישראל (להלן באישום זה: "מ'") דרך הפרצה.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נאשמים 1 ו-2 כיוונו לעבר מ' את נשקיהם והובילו אותו לעבר הניידת.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במהלך ההובלה, אחד הנאשמים הכה באמצעות אקדח את מ' במותנו ולאחר מכן בעט בו באמצעות ברכייה במותנו.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כשהגיעו בסמוך לניידת, הורו נאשמים 1 ו-2 למ' לשבת על ברכיו ולרוקן תכולת כיסיו. מ' מסר לידיהם את ארנקו. נאשמים 1 ו-2 לקחו את הארנק, גנבו ממנו 270 ₪ ולאחר מכן החזירו למ'.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בהמשך, הוציאו נאשמים 1 ו-2 אלה מהניידת. אחד מהם הכה באמצעות האלה את מ', במכות מצד לצד בידיו וכן בגבו, בעוד השני בעט בגבו של מ', וזאת בנוכחותו של נאשם 5.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לאחר מכן הורו נאשמים 1 ו-2 למ' לאסוף את חפציו ולחזור לגדר. </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b/>
          <w:bCs/>
          <w:noProof w:val="0"/>
          <w:rtl/>
        </w:rPr>
        <w:t xml:space="preserve">מהאישום החמישי </w:t>
      </w:r>
      <w:r>
        <w:rPr>
          <w:rFonts w:ascii="Arial" w:hAnsi="Arial"/>
          <w:noProof w:val="0"/>
          <w:rtl/>
        </w:rPr>
        <w:t>המיוחס לכלל הנאשמים (מופיע כאמור כאישום 4 בכתב האישום של נאשמים 3</w:t>
      </w:r>
      <w:r w:rsidR="002C53A5">
        <w:rPr>
          <w:rFonts w:ascii="Arial" w:hAnsi="Arial" w:hint="cs"/>
          <w:noProof w:val="0"/>
          <w:rtl/>
        </w:rPr>
        <w:t xml:space="preserve"> </w:t>
      </w:r>
      <w:r>
        <w:rPr>
          <w:rFonts w:ascii="Arial" w:hAnsi="Arial"/>
          <w:noProof w:val="0"/>
          <w:rtl/>
        </w:rPr>
        <w:t xml:space="preserve">ו-4) עולה כי ביום 24.07.2020 סיכמו נאשמים </w:t>
      </w:r>
      <w:r w:rsidR="002C53A5">
        <w:rPr>
          <w:rFonts w:ascii="Arial" w:hAnsi="Arial"/>
          <w:noProof w:val="0"/>
          <w:rtl/>
        </w:rPr>
        <w:t>1 ו-2 בשיחה ביניהם כי יבצעו מעש</w:t>
      </w:r>
      <w:r w:rsidR="002C53A5">
        <w:rPr>
          <w:rFonts w:ascii="Arial" w:hAnsi="Arial" w:hint="cs"/>
          <w:noProof w:val="0"/>
          <w:rtl/>
        </w:rPr>
        <w:t>י</w:t>
      </w:r>
      <w:r>
        <w:rPr>
          <w:rFonts w:ascii="Arial" w:hAnsi="Arial"/>
          <w:noProof w:val="0"/>
          <w:rtl/>
        </w:rPr>
        <w:t xml:space="preserve"> שוד עתיד</w:t>
      </w:r>
      <w:r w:rsidR="002C53A5">
        <w:rPr>
          <w:rFonts w:ascii="Arial" w:hAnsi="Arial" w:hint="cs"/>
          <w:noProof w:val="0"/>
          <w:rtl/>
        </w:rPr>
        <w:t>י</w:t>
      </w:r>
      <w:r>
        <w:rPr>
          <w:rFonts w:ascii="Arial" w:hAnsi="Arial"/>
          <w:noProof w:val="0"/>
          <w:rtl/>
        </w:rPr>
        <w:t xml:space="preserve">ים, במסגרתם ינקטו באלימות חמורה שתגרום חבלות לנשדדים וכן סיכמו כי ישדדו סכומי כסף גבוהים.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ביום 02.08.2020 סיכמו נאשמים 1 ו-3 בשיחה ביניהם כי יבצעו מעשי שוד עתידיים במסגרתם ינקטו באלימות באופן מיידי עם תחילת האירוע וזאת כדי להסוות את מעשי הגניבה מפני הנשדדים.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בהמשך, ובעקבות המעשים המתוארים לעיל בכתב האישום, ביום 02.08.2020 סמוך לשעה 11:30 עצרו חוקרי המחלקה לחקירות שוטרים את נאשם 2.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משנודע לנאשמים 1 ו-3 על מעצרו של נאשם 2, ובהמשך על זימונם לחקירה במחלקה לחקירות שוטרים, מחקו </w:t>
      </w:r>
      <w:r w:rsidR="002C53A5">
        <w:rPr>
          <w:rFonts w:ascii="Arial" w:hAnsi="Arial" w:hint="cs"/>
          <w:noProof w:val="0"/>
          <w:rtl/>
        </w:rPr>
        <w:t xml:space="preserve">הם </w:t>
      </w:r>
      <w:r>
        <w:rPr>
          <w:rFonts w:ascii="Arial" w:hAnsi="Arial"/>
          <w:noProof w:val="0"/>
          <w:rtl/>
        </w:rPr>
        <w:t xml:space="preserve">ראיות מפלילות מתוך הטלפונים הניידים שלהם.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בנוסף, נאשמים 1 ו-3 תיאמו ביניהם גרסאות וסיכמו מה יאמרו במהלך חקירתם. נאשם 3 ייעץ לנאשם 1 לשבור ולשטוף במים את מכשיר הטלפון הנייד שלו כאשר יוזמן לחקירה.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בהמשך היום נעצרו נאשמים 1 ו-3 על-ידי חוקרי המחלקה לחקירות שוטרים. משנודע לנאשמים 4 ו-5 על מעצרם של נאשמים 1 ו-3, מחקו </w:t>
      </w:r>
      <w:r w:rsidR="002C53A5">
        <w:rPr>
          <w:rFonts w:ascii="Arial" w:hAnsi="Arial" w:hint="cs"/>
          <w:noProof w:val="0"/>
          <w:rtl/>
        </w:rPr>
        <w:t xml:space="preserve">גם </w:t>
      </w:r>
      <w:r>
        <w:rPr>
          <w:rFonts w:ascii="Arial" w:hAnsi="Arial"/>
          <w:noProof w:val="0"/>
          <w:rtl/>
        </w:rPr>
        <w:t xml:space="preserve">הם ראיות מתוך הטלפונים הניידים שלהם. </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6.</w:t>
      </w:r>
      <w:r>
        <w:rPr>
          <w:rFonts w:ascii="Arial" w:hAnsi="Arial"/>
          <w:noProof w:val="0"/>
          <w:rtl/>
        </w:rPr>
        <w:tab/>
        <w:t>כאמור</w:t>
      </w:r>
      <w:r w:rsidR="002C53A5">
        <w:rPr>
          <w:rFonts w:ascii="Arial" w:hAnsi="Arial" w:hint="cs"/>
          <w:noProof w:val="0"/>
          <w:rtl/>
        </w:rPr>
        <w:t>,</w:t>
      </w:r>
      <w:r>
        <w:rPr>
          <w:rFonts w:ascii="Arial" w:hAnsi="Arial"/>
          <w:noProof w:val="0"/>
          <w:rtl/>
        </w:rPr>
        <w:t xml:space="preserve"> המסד העובדתי ואופן השתלשלות האירועים בכתבי האישום האחרים חופפים בעיקרם לאלה שבכתב האישום של נאשם 1, וזאת למעט מספר הבדלים אותם אפרט להלן.</w:t>
      </w:r>
    </w:p>
    <w:p w:rsidR="00314FB7" w:rsidRDefault="00314FB7"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b/>
          <w:bCs/>
          <w:noProof w:val="0"/>
          <w:rtl/>
        </w:rPr>
      </w:pPr>
      <w:r>
        <w:rPr>
          <w:rFonts w:ascii="Arial" w:hAnsi="Arial"/>
          <w:noProof w:val="0"/>
          <w:rtl/>
        </w:rPr>
        <w:tab/>
      </w:r>
      <w:r>
        <w:rPr>
          <w:rFonts w:ascii="Arial" w:hAnsi="Arial"/>
          <w:b/>
          <w:bCs/>
          <w:noProof w:val="0"/>
          <w:u w:val="single"/>
          <w:rtl/>
        </w:rPr>
        <w:t>ההבדלים הקיימים בכתב האישום בעניינו של נאשם 2</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בעובדה 2 </w:t>
      </w:r>
      <w:r>
        <w:rPr>
          <w:rFonts w:ascii="Arial" w:hAnsi="Arial"/>
          <w:b/>
          <w:bCs/>
          <w:noProof w:val="0"/>
          <w:rtl/>
        </w:rPr>
        <w:t>לאישום השני</w:t>
      </w:r>
      <w:r>
        <w:rPr>
          <w:rFonts w:ascii="Arial" w:hAnsi="Arial"/>
          <w:noProof w:val="0"/>
          <w:rtl/>
        </w:rPr>
        <w:t xml:space="preserve"> צוין כי נאשמים 1 ו-2 </w:t>
      </w:r>
      <w:r>
        <w:rPr>
          <w:rFonts w:ascii="Arial" w:hAnsi="Arial"/>
          <w:noProof w:val="0"/>
          <w:u w:val="single"/>
          <w:rtl/>
        </w:rPr>
        <w:t>סיכמו</w:t>
      </w:r>
      <w:r>
        <w:rPr>
          <w:rFonts w:ascii="Arial" w:hAnsi="Arial"/>
          <w:noProof w:val="0"/>
          <w:rtl/>
        </w:rPr>
        <w:t xml:space="preserve"> ביניהם לבצע מעשי שוד ולא כפי שנוסח </w:t>
      </w:r>
      <w:r w:rsidR="00837476">
        <w:rPr>
          <w:rFonts w:ascii="Arial" w:hAnsi="Arial" w:hint="cs"/>
          <w:noProof w:val="0"/>
          <w:rtl/>
        </w:rPr>
        <w:t xml:space="preserve">בכתב האישום </w:t>
      </w:r>
      <w:r>
        <w:rPr>
          <w:rFonts w:ascii="Arial" w:hAnsi="Arial"/>
          <w:noProof w:val="0"/>
          <w:rtl/>
        </w:rPr>
        <w:t>בעניינו של נאשם 1, קרי שהם קשרו קשר לעשות זאת;</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 xml:space="preserve"> </w:t>
      </w:r>
      <w:r>
        <w:rPr>
          <w:rFonts w:ascii="Arial" w:hAnsi="Arial"/>
          <w:noProof w:val="0"/>
          <w:rtl/>
        </w:rPr>
        <w:tab/>
        <w:t xml:space="preserve">בעובדה 21 </w:t>
      </w:r>
      <w:r>
        <w:rPr>
          <w:rFonts w:ascii="Arial" w:hAnsi="Arial"/>
          <w:b/>
          <w:bCs/>
          <w:noProof w:val="0"/>
          <w:rtl/>
        </w:rPr>
        <w:t>לאישום השני</w:t>
      </w:r>
      <w:r>
        <w:rPr>
          <w:rFonts w:ascii="Arial" w:hAnsi="Arial"/>
          <w:noProof w:val="0"/>
          <w:rtl/>
        </w:rPr>
        <w:t xml:space="preserve"> (מופיע כעובדה 22 בכתב האישום של נאשם 1) צוין שנאשם 2 בעט בחלקו הימני של פני</w:t>
      </w:r>
      <w:r w:rsidR="00837476">
        <w:rPr>
          <w:rFonts w:ascii="Arial" w:hAnsi="Arial"/>
          <w:noProof w:val="0"/>
          <w:rtl/>
        </w:rPr>
        <w:t>ו של מ' ו"כתוצאה מכך נפלו למ</w:t>
      </w:r>
      <w:r w:rsidR="00837476">
        <w:rPr>
          <w:rFonts w:ascii="Arial" w:hAnsi="Arial" w:hint="cs"/>
          <w:noProof w:val="0"/>
          <w:rtl/>
        </w:rPr>
        <w:t>...</w:t>
      </w:r>
      <w:r>
        <w:rPr>
          <w:rFonts w:ascii="Arial" w:hAnsi="Arial"/>
          <w:noProof w:val="0"/>
          <w:rtl/>
        </w:rPr>
        <w:t xml:space="preserve">כתרים משיניו ונשברו לו שן..." ולא כפי שנוסח </w:t>
      </w:r>
      <w:r w:rsidR="00837476">
        <w:rPr>
          <w:rFonts w:ascii="Arial" w:hAnsi="Arial" w:hint="cs"/>
          <w:noProof w:val="0"/>
          <w:rtl/>
        </w:rPr>
        <w:t xml:space="preserve">בכתב האישום </w:t>
      </w:r>
      <w:r>
        <w:rPr>
          <w:rFonts w:ascii="Arial" w:hAnsi="Arial"/>
          <w:noProof w:val="0"/>
          <w:rtl/>
        </w:rPr>
        <w:t>בעניינו ש</w:t>
      </w:r>
      <w:r w:rsidR="00837476">
        <w:rPr>
          <w:rFonts w:ascii="Arial" w:hAnsi="Arial"/>
          <w:noProof w:val="0"/>
          <w:rtl/>
        </w:rPr>
        <w:t>ל נאשם 1, ש"כתוצאה מכך נשברו ל</w:t>
      </w:r>
      <w:r w:rsidR="00837476">
        <w:rPr>
          <w:rFonts w:ascii="Arial" w:hAnsi="Arial" w:hint="cs"/>
          <w:noProof w:val="0"/>
          <w:rtl/>
        </w:rPr>
        <w:t>מ...</w:t>
      </w:r>
      <w:r>
        <w:rPr>
          <w:rFonts w:ascii="Arial" w:hAnsi="Arial"/>
          <w:noProof w:val="0"/>
          <w:rtl/>
        </w:rPr>
        <w:t xml:space="preserve"> שתי שיניים...";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בעובדה 24 </w:t>
      </w:r>
      <w:r>
        <w:rPr>
          <w:rFonts w:ascii="Arial" w:hAnsi="Arial"/>
          <w:b/>
          <w:bCs/>
          <w:noProof w:val="0"/>
          <w:rtl/>
        </w:rPr>
        <w:t>לאישום השני</w:t>
      </w:r>
      <w:r>
        <w:rPr>
          <w:rFonts w:ascii="Arial" w:hAnsi="Arial"/>
          <w:noProof w:val="0"/>
          <w:rtl/>
        </w:rPr>
        <w:t xml:space="preserve"> (מופיע כעובדה 25 בכתב האישום של נאשם 1) יוחסה הבעיטה בגבו של מ' למי מהנאשמים: "בעת ששכב מ' על הקרקע ובהיותו מדמם מפניו, </w:t>
      </w:r>
      <w:r>
        <w:rPr>
          <w:rFonts w:ascii="Arial" w:hAnsi="Arial"/>
          <w:noProof w:val="0"/>
          <w:u w:val="single"/>
          <w:rtl/>
        </w:rPr>
        <w:t>אחד הנאשמים</w:t>
      </w:r>
      <w:r>
        <w:rPr>
          <w:rFonts w:ascii="Arial" w:hAnsi="Arial"/>
          <w:noProof w:val="0"/>
          <w:rtl/>
        </w:rPr>
        <w:t xml:space="preserve"> בעט בגבו...", ולא כפי שנוסח </w:t>
      </w:r>
      <w:r w:rsidR="00837476">
        <w:rPr>
          <w:rFonts w:ascii="Arial" w:hAnsi="Arial" w:hint="cs"/>
          <w:noProof w:val="0"/>
          <w:rtl/>
        </w:rPr>
        <w:t xml:space="preserve">בכתב האישום </w:t>
      </w:r>
      <w:r>
        <w:rPr>
          <w:rFonts w:ascii="Arial" w:hAnsi="Arial"/>
          <w:noProof w:val="0"/>
          <w:rtl/>
        </w:rPr>
        <w:t xml:space="preserve">בעניינו של נאשם 1, קרי ש: "בעת ששכב מ' על הקרקע ובהיותו מדמם מפניו, </w:t>
      </w:r>
      <w:r>
        <w:rPr>
          <w:rFonts w:ascii="Arial" w:hAnsi="Arial"/>
          <w:noProof w:val="0"/>
          <w:u w:val="single"/>
          <w:rtl/>
        </w:rPr>
        <w:t>נאשם 2</w:t>
      </w:r>
      <w:r>
        <w:rPr>
          <w:rFonts w:ascii="Arial" w:hAnsi="Arial"/>
          <w:noProof w:val="0"/>
          <w:rtl/>
        </w:rPr>
        <w:t xml:space="preserve"> בעט בגבו...";</w:t>
      </w:r>
    </w:p>
    <w:p w:rsidR="001C315D" w:rsidRDefault="001C315D" w:rsidP="001C315D">
      <w:pPr>
        <w:spacing w:line="360" w:lineRule="auto"/>
        <w:ind w:left="85" w:hanging="709"/>
        <w:jc w:val="both"/>
        <w:rPr>
          <w:rFonts w:ascii="Arial" w:hAnsi="Arial"/>
          <w:noProof w:val="0"/>
          <w:rtl/>
        </w:rPr>
      </w:pPr>
    </w:p>
    <w:p w:rsidR="001C315D" w:rsidRDefault="001C315D" w:rsidP="00420F86">
      <w:pPr>
        <w:spacing w:line="360" w:lineRule="auto"/>
        <w:ind w:left="85" w:hanging="709"/>
        <w:jc w:val="both"/>
        <w:rPr>
          <w:rFonts w:ascii="Arial" w:hAnsi="Arial"/>
          <w:noProof w:val="0"/>
          <w:rtl/>
        </w:rPr>
      </w:pPr>
      <w:r>
        <w:rPr>
          <w:rFonts w:ascii="Arial" w:hAnsi="Arial"/>
          <w:noProof w:val="0"/>
          <w:rtl/>
        </w:rPr>
        <w:tab/>
        <w:t xml:space="preserve">בנוסף, עובדה 26 </w:t>
      </w:r>
      <w:r>
        <w:rPr>
          <w:rFonts w:ascii="Arial" w:hAnsi="Arial"/>
          <w:b/>
          <w:bCs/>
          <w:noProof w:val="0"/>
          <w:rtl/>
        </w:rPr>
        <w:t>לאישום השני</w:t>
      </w:r>
      <w:r>
        <w:rPr>
          <w:rFonts w:ascii="Arial" w:hAnsi="Arial"/>
          <w:noProof w:val="0"/>
          <w:rtl/>
        </w:rPr>
        <w:t xml:space="preserve"> המוזכרת ב</w:t>
      </w:r>
      <w:r w:rsidR="00837476">
        <w:rPr>
          <w:rFonts w:ascii="Arial" w:hAnsi="Arial" w:hint="cs"/>
          <w:noProof w:val="0"/>
          <w:rtl/>
        </w:rPr>
        <w:t>כתב האישום ב</w:t>
      </w:r>
      <w:r>
        <w:rPr>
          <w:rFonts w:ascii="Arial" w:hAnsi="Arial"/>
          <w:noProof w:val="0"/>
          <w:rtl/>
        </w:rPr>
        <w:t>עניינו של נאשם 1, קרי ש"נאשם 1 צפה במעשיו של נאשם 2 ולא עשה דבר להפסיקם" לא מוזכרת ב</w:t>
      </w:r>
      <w:r w:rsidR="00837476">
        <w:rPr>
          <w:rFonts w:ascii="Arial" w:hAnsi="Arial" w:hint="cs"/>
          <w:noProof w:val="0"/>
          <w:rtl/>
        </w:rPr>
        <w:t>כתב האישום ב</w:t>
      </w:r>
      <w:r>
        <w:rPr>
          <w:rFonts w:ascii="Arial" w:hAnsi="Arial"/>
          <w:noProof w:val="0"/>
          <w:rtl/>
        </w:rPr>
        <w:t>עניינו של נאשם 2;</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באשר להוראות החיקוק </w:t>
      </w:r>
      <w:r>
        <w:rPr>
          <w:rFonts w:ascii="Arial" w:hAnsi="Arial"/>
          <w:b/>
          <w:bCs/>
          <w:noProof w:val="0"/>
          <w:rtl/>
        </w:rPr>
        <w:t>באישום השני</w:t>
      </w:r>
      <w:r>
        <w:rPr>
          <w:rFonts w:ascii="Arial" w:hAnsi="Arial"/>
          <w:noProof w:val="0"/>
          <w:rtl/>
        </w:rPr>
        <w:t>, הרי שעבירת קשירת הקשר לביצוע פשע המוזכרת ב</w:t>
      </w:r>
      <w:r w:rsidR="00837476">
        <w:rPr>
          <w:rFonts w:ascii="Arial" w:hAnsi="Arial" w:hint="cs"/>
          <w:noProof w:val="0"/>
          <w:rtl/>
        </w:rPr>
        <w:t>כתב האישום ב</w:t>
      </w:r>
      <w:r>
        <w:rPr>
          <w:rFonts w:ascii="Arial" w:hAnsi="Arial"/>
          <w:noProof w:val="0"/>
          <w:rtl/>
        </w:rPr>
        <w:t>עניינו של נאשם 1 כלל לא מוזכרת ב</w:t>
      </w:r>
      <w:r w:rsidR="00837476">
        <w:rPr>
          <w:rFonts w:ascii="Arial" w:hAnsi="Arial" w:hint="cs"/>
          <w:noProof w:val="0"/>
          <w:rtl/>
        </w:rPr>
        <w:t>כתב האישום ב</w:t>
      </w:r>
      <w:r>
        <w:rPr>
          <w:rFonts w:ascii="Arial" w:hAnsi="Arial"/>
          <w:noProof w:val="0"/>
          <w:rtl/>
        </w:rPr>
        <w:t xml:space="preserve">עניינו של נאשם 2.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בעובדה 7 </w:t>
      </w:r>
      <w:r>
        <w:rPr>
          <w:rFonts w:ascii="Arial" w:hAnsi="Arial"/>
          <w:b/>
          <w:bCs/>
          <w:noProof w:val="0"/>
          <w:rtl/>
        </w:rPr>
        <w:t>לאישום הרביעי</w:t>
      </w:r>
      <w:r>
        <w:rPr>
          <w:rFonts w:ascii="Arial" w:hAnsi="Arial"/>
          <w:noProof w:val="0"/>
          <w:rtl/>
        </w:rPr>
        <w:t xml:space="preserve"> </w:t>
      </w:r>
      <w:r w:rsidR="00837476">
        <w:rPr>
          <w:rFonts w:ascii="Arial" w:hAnsi="Arial" w:hint="cs"/>
          <w:noProof w:val="0"/>
          <w:rtl/>
        </w:rPr>
        <w:t xml:space="preserve">בכתב האישום בעניינו של נאשם 2 </w:t>
      </w:r>
      <w:r>
        <w:rPr>
          <w:rFonts w:ascii="Arial" w:hAnsi="Arial"/>
          <w:noProof w:val="0"/>
          <w:rtl/>
        </w:rPr>
        <w:t>לא יוחס לנאשם 2 באופן ישיר וקונקרטי כיוון הנשק אל עבר מ' שכן צוין כי: "</w:t>
      </w:r>
      <w:r>
        <w:rPr>
          <w:rFonts w:ascii="Arial" w:hAnsi="Arial"/>
          <w:noProof w:val="0"/>
          <w:u w:val="single"/>
          <w:rtl/>
        </w:rPr>
        <w:t>אחד הנאשמים</w:t>
      </w:r>
      <w:r>
        <w:rPr>
          <w:rFonts w:ascii="Arial" w:hAnsi="Arial"/>
          <w:noProof w:val="0"/>
          <w:rtl/>
        </w:rPr>
        <w:t xml:space="preserve"> כיוון לעבר מ' את נשקו" ולא כפי שנוסח </w:t>
      </w:r>
      <w:r w:rsidR="00837476">
        <w:rPr>
          <w:rFonts w:ascii="Arial" w:hAnsi="Arial" w:hint="cs"/>
          <w:noProof w:val="0"/>
          <w:rtl/>
        </w:rPr>
        <w:t xml:space="preserve">בכתב האישום </w:t>
      </w:r>
      <w:r>
        <w:rPr>
          <w:rFonts w:ascii="Arial" w:hAnsi="Arial"/>
          <w:noProof w:val="0"/>
          <w:rtl/>
        </w:rPr>
        <w:t>בעניינו של נאשם 1, קרי ש"</w:t>
      </w:r>
      <w:r>
        <w:rPr>
          <w:rFonts w:ascii="Arial" w:hAnsi="Arial"/>
          <w:noProof w:val="0"/>
          <w:u w:val="single"/>
          <w:rtl/>
        </w:rPr>
        <w:t>נאשמים 1 ו-2</w:t>
      </w:r>
      <w:r>
        <w:rPr>
          <w:rFonts w:ascii="Arial" w:hAnsi="Arial"/>
          <w:noProof w:val="0"/>
          <w:rtl/>
        </w:rPr>
        <w:t xml:space="preserve"> כיוונו לעבר מ' את נשקיהם והובילו אותו לעבר הניידת...";</w:t>
      </w:r>
    </w:p>
    <w:p w:rsidR="001C315D" w:rsidRDefault="001C315D" w:rsidP="001C315D">
      <w:pPr>
        <w:spacing w:line="360" w:lineRule="auto"/>
        <w:ind w:left="85" w:hanging="709"/>
        <w:jc w:val="both"/>
        <w:rPr>
          <w:rFonts w:ascii="Arial" w:hAnsi="Arial"/>
          <w:noProof w:val="0"/>
          <w:rtl/>
        </w:rPr>
      </w:pPr>
    </w:p>
    <w:p w:rsidR="00A92B52" w:rsidRDefault="001C315D" w:rsidP="00A92B52">
      <w:pPr>
        <w:spacing w:line="360" w:lineRule="auto"/>
        <w:ind w:left="85" w:hanging="709"/>
        <w:jc w:val="both"/>
        <w:rPr>
          <w:rFonts w:ascii="Arial" w:hAnsi="Arial"/>
          <w:noProof w:val="0"/>
          <w:rtl/>
        </w:rPr>
      </w:pPr>
      <w:r>
        <w:rPr>
          <w:rFonts w:ascii="Arial" w:hAnsi="Arial"/>
          <w:noProof w:val="0"/>
          <w:rtl/>
        </w:rPr>
        <w:tab/>
      </w:r>
      <w:r>
        <w:rPr>
          <w:rFonts w:ascii="Arial" w:hAnsi="Arial"/>
          <w:b/>
          <w:bCs/>
          <w:noProof w:val="0"/>
          <w:u w:val="single"/>
          <w:rtl/>
        </w:rPr>
        <w:t>ההבדלים הקיימים בכתב האישום בעניינו של נאשם 3</w:t>
      </w:r>
      <w:r>
        <w:rPr>
          <w:rFonts w:ascii="Arial" w:hAnsi="Arial"/>
          <w:b/>
          <w:bCs/>
          <w:noProof w:val="0"/>
          <w:rtl/>
        </w:rPr>
        <w:t xml:space="preserve"> </w:t>
      </w:r>
      <w:r>
        <w:rPr>
          <w:rFonts w:ascii="Arial" w:hAnsi="Arial"/>
          <w:noProof w:val="0"/>
          <w:rtl/>
        </w:rPr>
        <w:t>מתייחסים לנאשם 1 בלבד.</w:t>
      </w:r>
      <w:r w:rsidR="00A92B52" w:rsidRPr="00A92B52">
        <w:rPr>
          <w:rFonts w:ascii="Arial" w:hAnsi="Arial"/>
          <w:noProof w:val="0"/>
          <w:rtl/>
        </w:rPr>
        <w:t xml:space="preserve"> </w:t>
      </w:r>
    </w:p>
    <w:p w:rsidR="00420F86" w:rsidRDefault="00A92B52" w:rsidP="00420F86">
      <w:pPr>
        <w:spacing w:line="360" w:lineRule="auto"/>
        <w:ind w:left="85"/>
        <w:jc w:val="both"/>
        <w:rPr>
          <w:rFonts w:ascii="Arial" w:hAnsi="Arial"/>
          <w:noProof w:val="0"/>
          <w:rtl/>
        </w:rPr>
      </w:pPr>
      <w:r>
        <w:rPr>
          <w:rFonts w:ascii="Arial" w:hAnsi="Arial"/>
          <w:noProof w:val="0"/>
          <w:rtl/>
        </w:rPr>
        <w:t xml:space="preserve">לנוכח הבהרתי לפיה גזר הדין יתבסס אך על כתב האישום שבו הודה כל נאשם ונאשם, לא מצאתי לפרט השינויים בכתב האישום של נאשם 3 </w:t>
      </w:r>
      <w:r>
        <w:rPr>
          <w:rFonts w:ascii="Arial" w:hAnsi="Arial" w:hint="cs"/>
          <w:noProof w:val="0"/>
          <w:rtl/>
        </w:rPr>
        <w:t xml:space="preserve">המתייחסים כאמור </w:t>
      </w:r>
      <w:r w:rsidR="00837476">
        <w:rPr>
          <w:rFonts w:ascii="Arial" w:hAnsi="Arial"/>
          <w:noProof w:val="0"/>
          <w:rtl/>
        </w:rPr>
        <w:t>לנאשם 1</w:t>
      </w:r>
      <w:r w:rsidR="00837476">
        <w:rPr>
          <w:rFonts w:ascii="Arial" w:hAnsi="Arial" w:hint="cs"/>
          <w:noProof w:val="0"/>
          <w:rtl/>
        </w:rPr>
        <w:t>, ועונשו של נאשם 1 ייגזר מעובדת כתב האישום בעניינו.</w:t>
      </w:r>
    </w:p>
    <w:p w:rsidR="00420F86" w:rsidRDefault="00420F86" w:rsidP="00420F86">
      <w:pPr>
        <w:spacing w:line="360" w:lineRule="auto"/>
        <w:ind w:left="85"/>
        <w:jc w:val="both"/>
        <w:rPr>
          <w:rFonts w:ascii="Arial" w:hAnsi="Arial"/>
          <w:noProof w:val="0"/>
          <w:rtl/>
        </w:rPr>
      </w:pPr>
    </w:p>
    <w:p w:rsidR="001C315D" w:rsidRDefault="001C315D" w:rsidP="001C315D">
      <w:pPr>
        <w:spacing w:line="360" w:lineRule="auto"/>
        <w:ind w:left="85" w:hanging="709"/>
        <w:jc w:val="both"/>
        <w:rPr>
          <w:rFonts w:ascii="Arial" w:hAnsi="Arial"/>
          <w:noProof w:val="0"/>
          <w:u w:val="single"/>
          <w:rtl/>
        </w:rPr>
      </w:pPr>
      <w:r>
        <w:rPr>
          <w:rFonts w:ascii="Arial" w:hAnsi="Arial"/>
          <w:noProof w:val="0"/>
          <w:rtl/>
        </w:rPr>
        <w:tab/>
      </w:r>
      <w:r>
        <w:rPr>
          <w:rFonts w:ascii="Arial" w:hAnsi="Arial"/>
          <w:b/>
          <w:bCs/>
          <w:noProof w:val="0"/>
          <w:u w:val="single"/>
          <w:rtl/>
        </w:rPr>
        <w:t>ההבדלים הקיימים בכתב האישום בעניינו של נאשם 4</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בעובדה 4 </w:t>
      </w:r>
      <w:r>
        <w:rPr>
          <w:rFonts w:ascii="Arial" w:hAnsi="Arial"/>
          <w:b/>
          <w:bCs/>
          <w:noProof w:val="0"/>
          <w:rtl/>
        </w:rPr>
        <w:t>לאישום הראשון</w:t>
      </w:r>
      <w:r>
        <w:rPr>
          <w:rFonts w:ascii="Arial" w:hAnsi="Arial"/>
          <w:noProof w:val="0"/>
          <w:rtl/>
        </w:rPr>
        <w:t xml:space="preserve"> </w:t>
      </w:r>
      <w:r w:rsidR="00814FF9">
        <w:rPr>
          <w:rFonts w:ascii="Arial" w:hAnsi="Arial" w:hint="cs"/>
          <w:noProof w:val="0"/>
          <w:rtl/>
        </w:rPr>
        <w:t xml:space="preserve">בכתב האישום בעניינו של נאשם 4 </w:t>
      </w:r>
      <w:r>
        <w:rPr>
          <w:rFonts w:ascii="Arial" w:hAnsi="Arial"/>
          <w:noProof w:val="0"/>
          <w:rtl/>
        </w:rPr>
        <w:t xml:space="preserve">יוחסה הבקשה לג' להציג תעודת זהות ולרוקן תכולת כיסי המכנסיים, כמו גם ההליכה לניידת עם חפציו של ג', גניבת הכסף והחזרת </w:t>
      </w:r>
      <w:r>
        <w:rPr>
          <w:rFonts w:ascii="Arial" w:hAnsi="Arial"/>
          <w:noProof w:val="0"/>
          <w:rtl/>
        </w:rPr>
        <w:lastRenderedPageBreak/>
        <w:t xml:space="preserve">החפצים לג' </w:t>
      </w:r>
      <w:r>
        <w:rPr>
          <w:rFonts w:ascii="Arial" w:hAnsi="Arial"/>
          <w:noProof w:val="0"/>
          <w:u w:val="single"/>
          <w:rtl/>
        </w:rPr>
        <w:t>לנאשם 4</w:t>
      </w:r>
      <w:r>
        <w:rPr>
          <w:rFonts w:ascii="Arial" w:hAnsi="Arial"/>
          <w:noProof w:val="0"/>
          <w:rtl/>
        </w:rPr>
        <w:t>, ולא כפי שנוסח ב</w:t>
      </w:r>
      <w:r w:rsidR="00814FF9">
        <w:rPr>
          <w:rFonts w:ascii="Arial" w:hAnsi="Arial" w:hint="cs"/>
          <w:noProof w:val="0"/>
          <w:rtl/>
        </w:rPr>
        <w:t>כתב האישום ב</w:t>
      </w:r>
      <w:r>
        <w:rPr>
          <w:rFonts w:ascii="Arial" w:hAnsi="Arial"/>
          <w:noProof w:val="0"/>
          <w:rtl/>
        </w:rPr>
        <w:t xml:space="preserve">עניינו של נאשם 1, קרי שאת כל אלה ביצע </w:t>
      </w:r>
      <w:r>
        <w:rPr>
          <w:rFonts w:ascii="Arial" w:hAnsi="Arial"/>
          <w:noProof w:val="0"/>
          <w:u w:val="single"/>
          <w:rtl/>
        </w:rPr>
        <w:t>נאשם 3</w:t>
      </w:r>
      <w:r>
        <w:rPr>
          <w:rFonts w:ascii="Arial" w:hAnsi="Arial"/>
          <w:noProof w:val="0"/>
          <w:rtl/>
        </w:rPr>
        <w:t>;</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בעובדה 5 </w:t>
      </w:r>
      <w:r>
        <w:rPr>
          <w:rFonts w:ascii="Arial" w:hAnsi="Arial"/>
          <w:b/>
          <w:bCs/>
          <w:noProof w:val="0"/>
          <w:rtl/>
        </w:rPr>
        <w:t>לאישום הראשון</w:t>
      </w:r>
      <w:r>
        <w:rPr>
          <w:rFonts w:ascii="Arial" w:hAnsi="Arial"/>
          <w:noProof w:val="0"/>
          <w:rtl/>
        </w:rPr>
        <w:t xml:space="preserve"> </w:t>
      </w:r>
      <w:r w:rsidR="00814FF9">
        <w:rPr>
          <w:rFonts w:ascii="Arial" w:hAnsi="Arial" w:hint="cs"/>
          <w:noProof w:val="0"/>
          <w:rtl/>
        </w:rPr>
        <w:t xml:space="preserve">בכתב האישום בעניינו של נאשם 4 </w:t>
      </w:r>
      <w:r>
        <w:rPr>
          <w:rFonts w:ascii="Arial" w:hAnsi="Arial"/>
          <w:noProof w:val="0"/>
          <w:rtl/>
        </w:rPr>
        <w:t>צוין שבמקביל מ' ברח מ</w:t>
      </w:r>
      <w:r>
        <w:rPr>
          <w:rFonts w:ascii="Arial" w:hAnsi="Arial"/>
          <w:noProof w:val="0"/>
          <w:u w:val="single"/>
          <w:rtl/>
        </w:rPr>
        <w:t>נאשמים 1 ו-3</w:t>
      </w:r>
      <w:r>
        <w:rPr>
          <w:rFonts w:ascii="Arial" w:hAnsi="Arial"/>
          <w:noProof w:val="0"/>
          <w:rtl/>
        </w:rPr>
        <w:t>, ולא כפי שנוסח ב</w:t>
      </w:r>
      <w:r w:rsidR="00814FF9">
        <w:rPr>
          <w:rFonts w:ascii="Arial" w:hAnsi="Arial" w:hint="cs"/>
          <w:noProof w:val="0"/>
          <w:rtl/>
        </w:rPr>
        <w:t>כתב האישום ב</w:t>
      </w:r>
      <w:r>
        <w:rPr>
          <w:rFonts w:ascii="Arial" w:hAnsi="Arial"/>
          <w:noProof w:val="0"/>
          <w:rtl/>
        </w:rPr>
        <w:t>עניינו של נאשם 1, קרי שמ' ברח מ</w:t>
      </w:r>
      <w:r>
        <w:rPr>
          <w:rFonts w:ascii="Arial" w:hAnsi="Arial"/>
          <w:noProof w:val="0"/>
          <w:u w:val="single"/>
          <w:rtl/>
        </w:rPr>
        <w:t>נאשמים 1 ו-4</w:t>
      </w:r>
      <w:r>
        <w:rPr>
          <w:rFonts w:ascii="Arial" w:hAnsi="Arial"/>
          <w:noProof w:val="0"/>
          <w:rtl/>
        </w:rPr>
        <w:t>;</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בעובדה 9 </w:t>
      </w:r>
      <w:r>
        <w:rPr>
          <w:rFonts w:ascii="Arial" w:hAnsi="Arial"/>
          <w:b/>
          <w:bCs/>
          <w:noProof w:val="0"/>
          <w:rtl/>
        </w:rPr>
        <w:t>לאישום הראשון</w:t>
      </w:r>
      <w:r>
        <w:rPr>
          <w:rFonts w:ascii="Arial" w:hAnsi="Arial"/>
          <w:noProof w:val="0"/>
          <w:rtl/>
        </w:rPr>
        <w:t xml:space="preserve"> </w:t>
      </w:r>
      <w:r w:rsidR="00814FF9">
        <w:rPr>
          <w:rFonts w:ascii="Arial" w:hAnsi="Arial" w:hint="cs"/>
          <w:noProof w:val="0"/>
          <w:rtl/>
        </w:rPr>
        <w:t xml:space="preserve">בכתב האישום בעניינו של נאשם 4 </w:t>
      </w:r>
      <w:r>
        <w:rPr>
          <w:rFonts w:ascii="Arial" w:hAnsi="Arial"/>
          <w:noProof w:val="0"/>
          <w:rtl/>
        </w:rPr>
        <w:t xml:space="preserve">צוין שלאחר שגנבו למ' את כספו הורו </w:t>
      </w:r>
      <w:r>
        <w:rPr>
          <w:rFonts w:ascii="Arial" w:hAnsi="Arial"/>
          <w:noProof w:val="0"/>
          <w:u w:val="single"/>
          <w:rtl/>
        </w:rPr>
        <w:t>נאשמים 1 ו-3</w:t>
      </w:r>
      <w:r>
        <w:rPr>
          <w:rFonts w:ascii="Arial" w:hAnsi="Arial"/>
          <w:noProof w:val="0"/>
          <w:rtl/>
        </w:rPr>
        <w:t xml:space="preserve"> למ' לאסוף חפציו ולשוב הביתה, ולא כפי שנוסח </w:t>
      </w:r>
      <w:r w:rsidR="00814FF9">
        <w:rPr>
          <w:rFonts w:ascii="Arial" w:hAnsi="Arial" w:hint="cs"/>
          <w:noProof w:val="0"/>
          <w:rtl/>
        </w:rPr>
        <w:t xml:space="preserve">בכתב האישום </w:t>
      </w:r>
      <w:r>
        <w:rPr>
          <w:rFonts w:ascii="Arial" w:hAnsi="Arial"/>
          <w:noProof w:val="0"/>
          <w:rtl/>
        </w:rPr>
        <w:t>בעניינו של נאשם 1, קרי ש</w:t>
      </w:r>
      <w:r>
        <w:rPr>
          <w:rFonts w:ascii="Arial" w:hAnsi="Arial"/>
          <w:noProof w:val="0"/>
          <w:u w:val="single"/>
          <w:rtl/>
        </w:rPr>
        <w:t>נאשמים 1 ו-4</w:t>
      </w:r>
      <w:r>
        <w:rPr>
          <w:rFonts w:ascii="Arial" w:hAnsi="Arial"/>
          <w:noProof w:val="0"/>
          <w:rtl/>
        </w:rPr>
        <w:t xml:space="preserve"> הם שהורו למ' לעשות כן.</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גם בעובדות הסיכום של </w:t>
      </w:r>
      <w:r>
        <w:rPr>
          <w:rFonts w:ascii="Arial" w:hAnsi="Arial"/>
          <w:b/>
          <w:bCs/>
          <w:noProof w:val="0"/>
          <w:rtl/>
        </w:rPr>
        <w:t>האישום הראשון</w:t>
      </w:r>
      <w:r>
        <w:rPr>
          <w:rFonts w:ascii="Arial" w:hAnsi="Arial"/>
          <w:noProof w:val="0"/>
          <w:rtl/>
        </w:rPr>
        <w:t xml:space="preserve"> </w:t>
      </w:r>
      <w:r w:rsidR="00814FF9">
        <w:rPr>
          <w:rFonts w:ascii="Arial" w:hAnsi="Arial" w:hint="cs"/>
          <w:noProof w:val="0"/>
          <w:rtl/>
        </w:rPr>
        <w:t xml:space="preserve">בכתב האישום בעניינו של נאשם 4 </w:t>
      </w:r>
      <w:r>
        <w:rPr>
          <w:rFonts w:ascii="Arial" w:hAnsi="Arial"/>
          <w:noProof w:val="0"/>
          <w:rtl/>
        </w:rPr>
        <w:t>(מצוין בטעות עובדות 2 ו-3 בכתב האישום של נאשם 4), המעשים שיוחסו לנאשם 4 יוחסו לנאשם 3 בעבודות הסיכום של אישום זה (14-15) ב</w:t>
      </w:r>
      <w:r w:rsidR="00814FF9">
        <w:rPr>
          <w:rFonts w:ascii="Arial" w:hAnsi="Arial" w:hint="cs"/>
          <w:noProof w:val="0"/>
          <w:rtl/>
        </w:rPr>
        <w:t>כתב האישום ב</w:t>
      </w:r>
      <w:r>
        <w:rPr>
          <w:rFonts w:ascii="Arial" w:hAnsi="Arial"/>
          <w:noProof w:val="0"/>
          <w:rtl/>
        </w:rPr>
        <w:t>עניינו של נאשם 1;</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בעובדה 6 </w:t>
      </w:r>
      <w:r>
        <w:rPr>
          <w:rFonts w:ascii="Arial" w:hAnsi="Arial"/>
          <w:b/>
          <w:bCs/>
          <w:noProof w:val="0"/>
          <w:rtl/>
        </w:rPr>
        <w:t>לאישום הרביעי</w:t>
      </w:r>
      <w:r>
        <w:rPr>
          <w:rFonts w:ascii="Arial" w:hAnsi="Arial"/>
          <w:noProof w:val="0"/>
          <w:rtl/>
        </w:rPr>
        <w:t xml:space="preserve"> (ויוזכר כי</w:t>
      </w:r>
      <w:r>
        <w:rPr>
          <w:rFonts w:ascii="Arial" w:hAnsi="Arial"/>
          <w:b/>
          <w:bCs/>
          <w:noProof w:val="0"/>
          <w:rtl/>
        </w:rPr>
        <w:t xml:space="preserve"> האישום הרביעי</w:t>
      </w:r>
      <w:r>
        <w:rPr>
          <w:rFonts w:ascii="Arial" w:hAnsi="Arial"/>
          <w:noProof w:val="0"/>
          <w:rtl/>
        </w:rPr>
        <w:t xml:space="preserve"> בכתב האישום בעניינו של נאשם 1 כלל לא מוזכר גם בעניינו של נאשם 4, וכתוצאה מכך האישום החמישי בעניינו של נאשם 1 הוא האישום הרביעי בעניינו של נאשם 4), יוחסה לנאשמים 4 ו-5 מחיקה של "חומר" מהטלפונים הניידים ולא כפי שנוסח ב</w:t>
      </w:r>
      <w:r w:rsidR="00814FF9">
        <w:rPr>
          <w:rFonts w:ascii="Arial" w:hAnsi="Arial" w:hint="cs"/>
          <w:noProof w:val="0"/>
          <w:rtl/>
        </w:rPr>
        <w:t>כתב האישום ב</w:t>
      </w:r>
      <w:r>
        <w:rPr>
          <w:rFonts w:ascii="Arial" w:hAnsi="Arial"/>
          <w:noProof w:val="0"/>
          <w:rtl/>
        </w:rPr>
        <w:t>עניינו של נאשם 1, קרי ולא מחיקת של "ראיות".</w:t>
      </w:r>
    </w:p>
    <w:p w:rsidR="001C315D" w:rsidRDefault="001C315D" w:rsidP="001C315D">
      <w:pPr>
        <w:spacing w:line="360" w:lineRule="auto"/>
        <w:ind w:left="85"/>
        <w:jc w:val="both"/>
        <w:rPr>
          <w:rFonts w:ascii="Arial" w:hAnsi="Arial"/>
          <w:noProof w:val="0"/>
          <w:rtl/>
        </w:rPr>
      </w:pPr>
      <w:r>
        <w:rPr>
          <w:rFonts w:ascii="Arial" w:hAnsi="Arial"/>
          <w:noProof w:val="0"/>
          <w:rtl/>
        </w:rPr>
        <w:t>בנוס</w:t>
      </w:r>
      <w:r w:rsidR="00814FF9">
        <w:rPr>
          <w:rFonts w:ascii="Arial" w:hAnsi="Arial"/>
          <w:noProof w:val="0"/>
          <w:rtl/>
        </w:rPr>
        <w:t xml:space="preserve">ף, הוראת החיקוק שיוחסה לנאשם 4 </w:t>
      </w:r>
      <w:r>
        <w:rPr>
          <w:rFonts w:ascii="Arial" w:hAnsi="Arial"/>
          <w:b/>
          <w:bCs/>
          <w:noProof w:val="0"/>
          <w:rtl/>
        </w:rPr>
        <w:t>באישום הרביעי</w:t>
      </w:r>
      <w:r>
        <w:rPr>
          <w:rFonts w:ascii="Arial" w:hAnsi="Arial"/>
          <w:noProof w:val="0"/>
          <w:rtl/>
        </w:rPr>
        <w:t xml:space="preserve"> </w:t>
      </w:r>
      <w:r w:rsidR="00814FF9">
        <w:rPr>
          <w:rFonts w:ascii="Arial" w:hAnsi="Arial" w:hint="cs"/>
          <w:noProof w:val="0"/>
          <w:rtl/>
        </w:rPr>
        <w:t xml:space="preserve">בכתב האישום בעניינו של נאשם 4 </w:t>
      </w:r>
      <w:r>
        <w:rPr>
          <w:rFonts w:ascii="Arial" w:hAnsi="Arial"/>
          <w:noProof w:val="0"/>
          <w:rtl/>
        </w:rPr>
        <w:t>היא של שיבוש מהלכי משפט ולא של השמדת ראיה כפי שנוסח בעניינו של נאשם 1.</w:t>
      </w:r>
    </w:p>
    <w:p w:rsidR="001C315D" w:rsidRDefault="001C315D" w:rsidP="001C315D">
      <w:pPr>
        <w:spacing w:line="360" w:lineRule="auto"/>
        <w:jc w:val="both"/>
        <w:rPr>
          <w:rFonts w:ascii="Arial" w:hAnsi="Arial"/>
          <w:noProof w:val="0"/>
          <w:rtl/>
        </w:rPr>
      </w:pP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tab/>
      </w:r>
      <w:r>
        <w:rPr>
          <w:rFonts w:ascii="Arial" w:hAnsi="Arial"/>
          <w:b/>
          <w:bCs/>
          <w:noProof w:val="0"/>
          <w:u w:val="single"/>
          <w:rtl/>
        </w:rPr>
        <w:t>תסקירים וחוות דעת</w:t>
      </w:r>
    </w:p>
    <w:p w:rsidR="001C315D" w:rsidRDefault="001C315D" w:rsidP="001C315D">
      <w:pPr>
        <w:spacing w:line="360" w:lineRule="auto"/>
        <w:ind w:left="85" w:hanging="709"/>
        <w:jc w:val="both"/>
        <w:rPr>
          <w:rFonts w:ascii="Arial" w:hAnsi="Arial"/>
          <w:noProof w:val="0"/>
          <w:rtl/>
        </w:rPr>
      </w:pPr>
      <w:r>
        <w:rPr>
          <w:rFonts w:ascii="Arial" w:hAnsi="Arial"/>
          <w:noProof w:val="0"/>
          <w:rtl/>
        </w:rPr>
        <w:t>7.</w:t>
      </w:r>
      <w:r>
        <w:rPr>
          <w:rFonts w:ascii="Arial" w:hAnsi="Arial"/>
          <w:noProof w:val="0"/>
          <w:rtl/>
        </w:rPr>
        <w:tab/>
      </w:r>
      <w:r>
        <w:rPr>
          <w:rFonts w:ascii="Arial" w:hAnsi="Arial"/>
          <w:b/>
          <w:bCs/>
          <w:noProof w:val="0"/>
          <w:rtl/>
        </w:rPr>
        <w:t>מהתסקיר בעניינו של נאשם 1</w:t>
      </w:r>
      <w:r w:rsidR="00FD4BB2">
        <w:rPr>
          <w:rFonts w:ascii="Arial" w:hAnsi="Arial"/>
          <w:noProof w:val="0"/>
          <w:rtl/>
        </w:rPr>
        <w:t xml:space="preserve">  עלה כי זה בן 23, </w:t>
      </w:r>
      <w:r>
        <w:rPr>
          <w:rFonts w:ascii="Arial" w:hAnsi="Arial"/>
          <w:noProof w:val="0"/>
          <w:rtl/>
        </w:rPr>
        <w:t xml:space="preserve">מאורס, סיים 12 שנות לימוד, גדל במשפחה נורמטיבית מתפקדת ותומכת, מתגורר בבית הוריו ועובד בעסק בתחום הבטון בבעלות אביו.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נאשם 1 התגייס למשמר הגבול, השלים הכשרה כלוחם, סיים בהצלחה קורס מפקדי כיתות, ושימש בתפקיד הדרכת טירונים שלאחריו חזר לשירות ביחידתו. נאשם 1 שיתף כי חש סיפוק מהשירות ומביצוע המשימות והתכוון להמשיך לקורס קצינים ולשירות קבע.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נאשם 1 שלל עמדות על רקע אידיאולוגי כלפי ערבים וציין כי עובד עם פועלים מהמגזר הערבי בעסק של אביו והקשר עימם הוא חיובי.</w:t>
      </w:r>
    </w:p>
    <w:p w:rsidR="001C315D" w:rsidRDefault="001C315D" w:rsidP="0027452C">
      <w:pPr>
        <w:spacing w:line="360" w:lineRule="auto"/>
        <w:ind w:left="85" w:hanging="709"/>
        <w:jc w:val="both"/>
        <w:rPr>
          <w:rFonts w:ascii="Arial" w:hAnsi="Arial"/>
          <w:noProof w:val="0"/>
          <w:rtl/>
        </w:rPr>
      </w:pPr>
      <w:r>
        <w:rPr>
          <w:rFonts w:ascii="Arial" w:hAnsi="Arial"/>
          <w:noProof w:val="0"/>
          <w:rtl/>
        </w:rPr>
        <w:tab/>
        <w:t xml:space="preserve">מגורמי הטיפול בהליך </w:t>
      </w:r>
      <w:r w:rsidR="0027452C">
        <w:rPr>
          <w:rFonts w:ascii="Arial" w:hAnsi="Arial" w:hint="cs"/>
          <w:noProof w:val="0"/>
          <w:rtl/>
        </w:rPr>
        <w:t>ה</w:t>
      </w:r>
      <w:r>
        <w:rPr>
          <w:rFonts w:ascii="Arial" w:hAnsi="Arial"/>
          <w:noProof w:val="0"/>
          <w:rtl/>
        </w:rPr>
        <w:t>טיפולי בו שולב נאשם 1 בתקופת פיקוח המעצר שכלל שיחות פרטניות עלה כי נאשם 1 התמיד להגיע למפגשים, התמודד עם התקפי חרדה בשל מצבו המשפטי, מבין את חומרת מעשיו, מסוגל לבחון את המניעים למעשיו מתוך לקיחת אחריות, חש תחושה של חוסר אונים והצפה רגשית ואי וודא</w:t>
      </w:r>
      <w:r w:rsidR="0027452C">
        <w:rPr>
          <w:rFonts w:ascii="Arial" w:hAnsi="Arial"/>
          <w:noProof w:val="0"/>
          <w:rtl/>
        </w:rPr>
        <w:t>ות באשר לעתידו. כן נמסר ש</w:t>
      </w:r>
      <w:r>
        <w:rPr>
          <w:rFonts w:ascii="Arial" w:hAnsi="Arial"/>
          <w:noProof w:val="0"/>
          <w:rtl/>
        </w:rPr>
        <w:t>הבין את חומרת מעשיו וערך מאמץ לבחון את בחירותיו. גורמי הטיפול הוסיפו כי ההליך הטיפולי</w:t>
      </w:r>
      <w:r w:rsidR="0027452C">
        <w:rPr>
          <w:rFonts w:ascii="Arial" w:hAnsi="Arial" w:hint="cs"/>
          <w:noProof w:val="0"/>
          <w:rtl/>
        </w:rPr>
        <w:t>,</w:t>
      </w:r>
      <w:r>
        <w:rPr>
          <w:rFonts w:ascii="Arial" w:hAnsi="Arial"/>
          <w:noProof w:val="0"/>
          <w:rtl/>
        </w:rPr>
        <w:t xml:space="preserve"> שבהמשך אף הפך להיות יזום מצדו</w:t>
      </w:r>
      <w:r w:rsidR="0027452C">
        <w:rPr>
          <w:rFonts w:ascii="Arial" w:hAnsi="Arial" w:hint="cs"/>
          <w:noProof w:val="0"/>
          <w:rtl/>
        </w:rPr>
        <w:t>,</w:t>
      </w:r>
      <w:r>
        <w:rPr>
          <w:rFonts w:ascii="Arial" w:hAnsi="Arial"/>
          <w:noProof w:val="0"/>
          <w:rtl/>
        </w:rPr>
        <w:t xml:space="preserve"> </w:t>
      </w:r>
      <w:r>
        <w:rPr>
          <w:rFonts w:ascii="Arial" w:hAnsi="Arial"/>
          <w:noProof w:val="0"/>
          <w:rtl/>
        </w:rPr>
        <w:lastRenderedPageBreak/>
        <w:t xml:space="preserve">סייע לו להתמודד עם התקפי החרדה, עם תחושת אי הוודאות ביחס לעתידו ועם ההליך המשפטי והאפשרות לריצוי מאסר בפועל. </w:t>
      </w:r>
    </w:p>
    <w:p w:rsidR="001C315D" w:rsidRDefault="001C315D" w:rsidP="0027452C">
      <w:pPr>
        <w:spacing w:line="360" w:lineRule="auto"/>
        <w:ind w:left="85" w:hanging="709"/>
        <w:jc w:val="both"/>
        <w:rPr>
          <w:rFonts w:ascii="Arial" w:hAnsi="Arial"/>
          <w:noProof w:val="0"/>
          <w:rtl/>
        </w:rPr>
      </w:pPr>
      <w:r>
        <w:rPr>
          <w:rFonts w:ascii="Arial" w:hAnsi="Arial"/>
          <w:noProof w:val="0"/>
          <w:rtl/>
        </w:rPr>
        <w:tab/>
        <w:t xml:space="preserve">ביחס לעבירות נאשם 1 הודה בביצוען ושיתף כי במהלך הטיפול הבין כי מעשיו נבעו מתוך לחץ חברתי, השפעה של האווירה ביחידה ונגררות ליצור תחושת שליטה. נאשם 1 הוסיף כי הבין שנהג באופן פוגעני תוך שימוש בכוח ובסמכות שניתנה לו. </w:t>
      </w:r>
      <w:r w:rsidR="0027452C">
        <w:rPr>
          <w:rFonts w:ascii="Arial" w:hAnsi="Arial" w:hint="cs"/>
          <w:noProof w:val="0"/>
          <w:rtl/>
        </w:rPr>
        <w:t>כן</w:t>
      </w:r>
      <w:r>
        <w:rPr>
          <w:rFonts w:ascii="Arial" w:hAnsi="Arial"/>
          <w:noProof w:val="0"/>
          <w:rtl/>
        </w:rPr>
        <w:t xml:space="preserve"> הביע חשש ממאסר ממושך שיפגע בעתידו.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שירות המבחן התרשם כי לנאשם 1 יכולות וורבליות וקוגניטיביות תקינות, כי ניהל אורח חיים נורמטיבי, כי גדל במשפחה מתפקדת ונחשף לנורמות התנהגות חיוביות, כי עשה מאמצים להצליח בתפקידיו השונים, כי מדובר באדם ערכי המגלה אמפטיה, כי אווירה סביבתית הביאה אותו לשימוש בכוח ולהתנהגות אלימה תוך הגמשת גבולות על מנת ליצור תחושה של כח וכי המחירים שמשלם, הפגיעה בדימויו ובאמון של משפחתו וההליך המשפטי מהווים עבורו גורמ</w:t>
      </w:r>
      <w:r w:rsidR="00F46588">
        <w:rPr>
          <w:rFonts w:ascii="Arial" w:hAnsi="Arial"/>
          <w:noProof w:val="0"/>
          <w:rtl/>
        </w:rPr>
        <w:t>ים מרתיעים ומצ</w:t>
      </w:r>
      <w:r w:rsidR="00F46588">
        <w:rPr>
          <w:rFonts w:ascii="Arial" w:hAnsi="Arial" w:hint="cs"/>
          <w:noProof w:val="0"/>
          <w:rtl/>
        </w:rPr>
        <w:t>י</w:t>
      </w:r>
      <w:r w:rsidR="0027452C">
        <w:rPr>
          <w:rFonts w:ascii="Arial" w:hAnsi="Arial"/>
          <w:noProof w:val="0"/>
          <w:rtl/>
        </w:rPr>
        <w:t>בי גבול</w:t>
      </w:r>
      <w:r>
        <w:rPr>
          <w:rFonts w:ascii="Arial" w:hAnsi="Arial"/>
          <w:noProof w:val="0"/>
          <w:rtl/>
        </w:rPr>
        <w:t xml:space="preserve">.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שירות המבחן העריך כי לאור הפסקת שירותו במשמר הגבול ונוכח מאפייני אישיותו קיימים מעט גורמים שיכולים להצביע על סיכון להישנות ביצוע עבירות. </w:t>
      </w:r>
    </w:p>
    <w:p w:rsidR="001C315D" w:rsidRDefault="001C315D" w:rsidP="001C315D">
      <w:pPr>
        <w:spacing w:line="360" w:lineRule="auto"/>
        <w:ind w:left="85"/>
        <w:jc w:val="both"/>
        <w:rPr>
          <w:rFonts w:ascii="Arial" w:hAnsi="Arial"/>
          <w:noProof w:val="0"/>
          <w:rtl/>
        </w:rPr>
      </w:pPr>
      <w:r>
        <w:rPr>
          <w:rFonts w:ascii="Arial" w:hAnsi="Arial"/>
          <w:noProof w:val="0"/>
          <w:rtl/>
        </w:rPr>
        <w:t>נוכח חומרת העבירות והיקפם שירות המבחן המליץ להטיל על נאשם 1 עונש מוחשי ומרתיע ולשלבו בהליך שיקומי במסגרת מאסרו. כן המליץ להפנותו להליך מיון מוקדם טרם מאסרו.</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8.</w:t>
      </w:r>
      <w:r>
        <w:rPr>
          <w:rFonts w:ascii="Arial" w:hAnsi="Arial"/>
          <w:noProof w:val="0"/>
          <w:rtl/>
        </w:rPr>
        <w:tab/>
      </w:r>
      <w:r>
        <w:rPr>
          <w:rFonts w:ascii="Arial" w:hAnsi="Arial"/>
          <w:b/>
          <w:bCs/>
          <w:noProof w:val="0"/>
          <w:rtl/>
        </w:rPr>
        <w:t>מהתסקיר בעניינו של נאשם 2</w:t>
      </w:r>
      <w:r>
        <w:rPr>
          <w:rFonts w:ascii="Arial" w:hAnsi="Arial"/>
          <w:noProof w:val="0"/>
          <w:rtl/>
        </w:rPr>
        <w:t xml:space="preserve"> עלה כי זה בן 23, רווק, סיים 12 שנות לימוד, שירת במשמר הגבול, גדל במשפחה נורמטיבית שסיפקה לו את צרכיו הרגשיים והחומריים, עובד בחברת יזמות ובניה כעובד כללי ומתגורר בבית הוריו. נאשם 2 שיתף כי שירת בשירות סדיר במשמר הגבול כלוחם, כי התגייס כלוחם מתוך ערכים פטריוטים בעקבות אביו.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נאשם 2 השתלב בקבוצה טיפולית לעצורי בית ובטיפול פרטני, הקפיד להגיע בזמן, שיתף פעולה באופן מלא וגילה אחריות ומחויבות לטיפול, גילה יכולת טובה לביטוי רגשותיו,  גייס את כוחותיו כדי להיתרם מההליך הטיפולי, הכיר בהתנהגותו הפוגענית, גילה אמפטיה ראשונית לנפגעים ונראה כי המעצר וההליך השיפוטי מהווים עבורו גורמים מרתיעים ומציבי גבול.</w:t>
      </w:r>
    </w:p>
    <w:p w:rsidR="001C315D" w:rsidRDefault="001C315D" w:rsidP="001C315D">
      <w:pPr>
        <w:spacing w:line="360" w:lineRule="auto"/>
        <w:ind w:left="85" w:hanging="709"/>
        <w:jc w:val="both"/>
        <w:rPr>
          <w:rFonts w:ascii="Arial" w:hAnsi="Arial"/>
          <w:noProof w:val="0"/>
          <w:rtl/>
        </w:rPr>
      </w:pPr>
      <w:r>
        <w:rPr>
          <w:rFonts w:ascii="Arial" w:hAnsi="Arial"/>
          <w:noProof w:val="0"/>
          <w:rtl/>
        </w:rPr>
        <w:tab/>
        <w:t>שירות המבחן העריך כי בעקבות הטיפול חלה הפחתה משמעותית ברמת הסיכון הנשקפת ממנו להישנות עבירות.</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באשר לעבירות, נאשם 2 הודה בביצוען, לקח אחריות והביע צער וחרטה על מעשיו. נאשם 2 שיתף כי ביצע את העבירות על רקע תחושת חוסר אונים בגין כניסתם של תושבי הרשות הפלשתינאית לישראל ללא אישורי כניסה דרך פרצות בגדר, אינטנסיביות והעדר כח עבודה מספק, חוסר ביטחון ושליטה. כן שיתף כי כל אלו עוררו אצלו תחושות כעס ותסכול כלפי מפקדיו והמסתננים. </w:t>
      </w:r>
    </w:p>
    <w:p w:rsidR="001C315D" w:rsidRDefault="001C315D" w:rsidP="001C315D">
      <w:pPr>
        <w:spacing w:line="360" w:lineRule="auto"/>
        <w:ind w:left="85"/>
        <w:jc w:val="both"/>
        <w:rPr>
          <w:rFonts w:ascii="Arial" w:hAnsi="Arial"/>
          <w:noProof w:val="0"/>
          <w:rtl/>
        </w:rPr>
      </w:pPr>
      <w:r>
        <w:rPr>
          <w:rFonts w:ascii="Arial" w:hAnsi="Arial"/>
          <w:noProof w:val="0"/>
          <w:rtl/>
        </w:rPr>
        <w:t>שירות המבחן התרשם כי נאשם 2 גדל במשפחה נורמטיבית ותומכת, נחשף לנורמות התנהגות חיוביות, תפקד באופן תקין במישור תעסוקתי, כי הוא אינו בעל מאפיינים עברייניים, כי ההליך הפלילי ותוצאותיו מרתיעים אותו, כי יש בכוחו לקבל גבולות וכי הוא מבטא נכונות לבחינה של מניעי התנהלותו ובחירותיו המכשילות.</w:t>
      </w:r>
    </w:p>
    <w:p w:rsidR="001C315D" w:rsidRDefault="001C315D" w:rsidP="001C315D">
      <w:pPr>
        <w:spacing w:line="360" w:lineRule="auto"/>
        <w:ind w:left="85"/>
        <w:jc w:val="both"/>
        <w:rPr>
          <w:rFonts w:ascii="Arial" w:hAnsi="Arial"/>
          <w:noProof w:val="0"/>
          <w:rtl/>
        </w:rPr>
      </w:pPr>
      <w:r>
        <w:rPr>
          <w:rFonts w:ascii="Arial" w:hAnsi="Arial"/>
          <w:noProof w:val="0"/>
          <w:rtl/>
        </w:rPr>
        <w:lastRenderedPageBreak/>
        <w:t>לצד זאת ההתרשמות היא שנאשם 2 מבטא קושי בהתמודדות מול לחצים, קושי בהפעלת שיקול דעת וקושי בקבלת החלטות שקולות וכן שקיים פער בין אורח החיים הנורמטיבי שתואר לבין חומרת העבירות שעבר.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שירות המבחן העריך כי קיים סיכון נמוך להישנות התנהגות פוגענית כאשר טיפול ייעודי עשוי לסייע בהפחתה נוספת. כן צוין, כי ענישה של מאסר בפועל עלולה להוות גורם רגרסיבי משמעותי שעלול לפגוע ביסודות הנורמטיביים שלו ובבניית עתידו.</w:t>
      </w:r>
    </w:p>
    <w:p w:rsidR="001C315D" w:rsidRDefault="008E2618" w:rsidP="001C315D">
      <w:pPr>
        <w:spacing w:line="360" w:lineRule="auto"/>
        <w:ind w:left="85" w:hanging="709"/>
        <w:jc w:val="both"/>
        <w:rPr>
          <w:rFonts w:ascii="Arial" w:hAnsi="Arial"/>
          <w:noProof w:val="0"/>
          <w:rtl/>
        </w:rPr>
      </w:pPr>
      <w:r>
        <w:rPr>
          <w:rFonts w:ascii="Arial" w:hAnsi="Arial"/>
          <w:noProof w:val="0"/>
          <w:rtl/>
        </w:rPr>
        <w:tab/>
        <w:t xml:space="preserve">שירות המבחן המליץ להטיל על </w:t>
      </w:r>
      <w:r w:rsidR="001C315D">
        <w:rPr>
          <w:rFonts w:ascii="Arial" w:hAnsi="Arial"/>
          <w:noProof w:val="0"/>
          <w:rtl/>
        </w:rPr>
        <w:t>נאשם</w:t>
      </w:r>
      <w:r>
        <w:rPr>
          <w:rFonts w:ascii="Arial" w:hAnsi="Arial" w:hint="cs"/>
          <w:noProof w:val="0"/>
          <w:rtl/>
        </w:rPr>
        <w:t xml:space="preserve"> 2</w:t>
      </w:r>
      <w:r w:rsidR="001C315D">
        <w:rPr>
          <w:rFonts w:ascii="Arial" w:hAnsi="Arial"/>
          <w:noProof w:val="0"/>
          <w:rtl/>
        </w:rPr>
        <w:t xml:space="preserve"> מאסר לריצוי בעבודות שירות, מאסר על תנאי וצו מבחן למשך שנה במסגרתו ישתלב בקבוצה טיפולית ייעודית בתחום האלימות.</w:t>
      </w:r>
    </w:p>
    <w:p w:rsidR="001C315D" w:rsidRDefault="001C315D" w:rsidP="001C315D">
      <w:pPr>
        <w:spacing w:line="360" w:lineRule="auto"/>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9.</w:t>
      </w:r>
      <w:r>
        <w:rPr>
          <w:rFonts w:ascii="Arial" w:hAnsi="Arial"/>
          <w:noProof w:val="0"/>
          <w:rtl/>
        </w:rPr>
        <w:tab/>
      </w:r>
      <w:r>
        <w:rPr>
          <w:rFonts w:ascii="Arial" w:hAnsi="Arial"/>
          <w:b/>
          <w:bCs/>
          <w:noProof w:val="0"/>
          <w:rtl/>
        </w:rPr>
        <w:t>מהתסקיר בעניינו של נאשם 3</w:t>
      </w:r>
      <w:r>
        <w:rPr>
          <w:rFonts w:ascii="Arial" w:hAnsi="Arial"/>
          <w:noProof w:val="0"/>
          <w:rtl/>
        </w:rPr>
        <w:t xml:space="preserve"> (מיום 26.3.2023) עלה כי זה כבן 22, רווק, סיים 12 שנות לימוד, התגייס לשירות צבאי קרבי, עובד בעסק משפחתי בתחום האלומיניום ומתגורר עם משפחתו. נאשם 3 מסר כי התגייס למשמר הגבול בעקבות קרובי משפחתו, כי בתחילת השירות התקשה לקבל סמכות אך בהמשך הסתגל למערכת וביצע את המוטל עליו בהצטיינות, שובץ כלוחם בירושלים אך בשל האופי האלים של תפקידו הועבר לבקשתו למחוז דרום ובהמשך נשלח לקורס של נהגים ושימש בתפקיד זה עד ביצוע העבירה. נאשם 3 השתלב כבר בגיל צעיר במעגל התעסוקה לצורך דמי כיס  בבית העסק של דודו והשתלב גם לאחר שהוסרו תנאיו המגבילים באותו בית עסק.</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כן שיתף כי גדל בבית נורמטיבי שסיפק לו תמיכה מלאה בצרכיו הרגשיים והחומריים וכי הוא נמצא בקשר טוב עם הוריו.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באשר לעבירות, נאשם 3 הודה בביצוען והביע צער וחרטה על מעשיו. כן שיתף על אודות הדינמיקה שהייתה בעת ביצוע העבירות בהובלת נאשם 1.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שירות המבחן התרשם שנאשם 3 לקח אחריות על מעשיו, זיהה את כשליו, הביע חרטה ובושה וגילה אמפטיה כלפי הקורבנות.</w:t>
      </w:r>
    </w:p>
    <w:p w:rsidR="001C315D" w:rsidRDefault="001C315D" w:rsidP="001C315D">
      <w:pPr>
        <w:spacing w:line="360" w:lineRule="auto"/>
        <w:ind w:left="85"/>
        <w:jc w:val="both"/>
        <w:rPr>
          <w:rFonts w:ascii="Arial" w:hAnsi="Arial"/>
          <w:noProof w:val="0"/>
          <w:rtl/>
        </w:rPr>
      </w:pPr>
      <w:r>
        <w:rPr>
          <w:rFonts w:ascii="Arial" w:hAnsi="Arial"/>
          <w:noProof w:val="0"/>
          <w:rtl/>
        </w:rPr>
        <w:t xml:space="preserve">שירות מבחן ציין כי נאשם 3 שולב בטיפול פרטני, התמיד להגיע באופן רציף למפגשים, החל בבחינה ראשונית של ביצוע העבירות ושיתף באופן אותנטי בחלקו בביצוע עבירה, כי הוא נוטה לבחור בדרך של הימנעות, כי עלול לחצות גבולות חיצוניים על מנת להעלות את דימויו העצמי ולספק את צרכי הקבוצה לה שייך.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שירות המבחן התרשם כי לנאשם 3 כוחות וסיכוי לשיקום, כי הוא בעל יכולת וורבליות תקינות, כי גדל במשפחה תומכת, כי </w:t>
      </w:r>
      <w:r w:rsidR="008E2618">
        <w:rPr>
          <w:rFonts w:ascii="Arial" w:hAnsi="Arial" w:hint="cs"/>
          <w:noProof w:val="0"/>
          <w:rtl/>
        </w:rPr>
        <w:t xml:space="preserve">הוא </w:t>
      </w:r>
      <w:r>
        <w:rPr>
          <w:rFonts w:ascii="Arial" w:hAnsi="Arial"/>
          <w:noProof w:val="0"/>
          <w:rtl/>
        </w:rPr>
        <w:t xml:space="preserve">שומר על רצף תעסוקתי, כי הוא מביע רצון ומוטיבציה לטיפול ולשינוי אורחות חייו וכן שההליך המשפטי מהווה גורם מרתיע עבורו. </w:t>
      </w:r>
    </w:p>
    <w:p w:rsidR="001C315D" w:rsidRDefault="001C315D" w:rsidP="001C315D">
      <w:pPr>
        <w:spacing w:line="360" w:lineRule="auto"/>
        <w:ind w:left="85"/>
        <w:jc w:val="both"/>
        <w:rPr>
          <w:rFonts w:ascii="Arial" w:hAnsi="Arial"/>
          <w:noProof w:val="0"/>
          <w:rtl/>
        </w:rPr>
      </w:pPr>
      <w:r>
        <w:rPr>
          <w:rFonts w:ascii="Arial" w:hAnsi="Arial"/>
          <w:noProof w:val="0"/>
          <w:rtl/>
        </w:rPr>
        <w:t>לצד זאת, שירות המבחן התרשם כי נאשם 3 פועל על מנת לרצות את סביבתו ורצון להשתייך לקבוצת השווים ופועל כנגרר ומובל, מתקשה להבחין בין צרכיו לצרכי האחרים, מתקשה לפעול מתוך שיקול דעת, נוטה לקחת אחריות באופן חלקי ולהשליך אחריות מעשיו על אחרים.</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ab/>
        <w:t xml:space="preserve">מתסקיר נוסף (מיום 6.6.2023) עלה כי נאשם 3 השתתף בראיון היכרות קבוצתי, הגיע בזמן ושיתף מעולמו האישי באופן המותאם לשלב בו הוא נמצא. </w:t>
      </w:r>
    </w:p>
    <w:p w:rsidR="001C315D" w:rsidRDefault="001C315D" w:rsidP="008E2618">
      <w:pPr>
        <w:spacing w:line="360" w:lineRule="auto"/>
        <w:ind w:left="85" w:hanging="709"/>
        <w:jc w:val="both"/>
        <w:rPr>
          <w:rFonts w:ascii="Arial" w:hAnsi="Arial"/>
          <w:noProof w:val="0"/>
          <w:rtl/>
        </w:rPr>
      </w:pPr>
      <w:r>
        <w:rPr>
          <w:rFonts w:ascii="Arial" w:hAnsi="Arial"/>
          <w:noProof w:val="0"/>
          <w:rtl/>
        </w:rPr>
        <w:tab/>
        <w:t>כן נמסר כי השירות החל לפעול לבחינת היתכנות של הליך צדק מאחה מול הקרבנות. שירות המבחן המליץ על דחיה נוספת להשלמת בחינת ההליכים הטיפוליים, ואולם לנוכח החלטה קודמת של בית המשפט צירף לחלופין המלצה עונשית בדמות מאסר לריצוי עבודות שירות בנוסף לצו מבחן למשך שנה.</w:t>
      </w:r>
    </w:p>
    <w:p w:rsidR="001C315D" w:rsidRDefault="001C315D" w:rsidP="001C315D">
      <w:pPr>
        <w:spacing w:line="360" w:lineRule="auto"/>
        <w:ind w:left="85" w:hanging="709"/>
        <w:jc w:val="both"/>
        <w:rPr>
          <w:rFonts w:ascii="Arial" w:hAnsi="Arial"/>
          <w:noProof w:val="0"/>
          <w:rtl/>
        </w:rPr>
      </w:pPr>
    </w:p>
    <w:p w:rsidR="001C315D" w:rsidRDefault="001C315D" w:rsidP="008E2618">
      <w:pPr>
        <w:spacing w:line="360" w:lineRule="auto"/>
        <w:ind w:left="85" w:hanging="709"/>
        <w:jc w:val="both"/>
        <w:rPr>
          <w:rFonts w:ascii="Arial" w:hAnsi="Arial"/>
          <w:noProof w:val="0"/>
          <w:rtl/>
        </w:rPr>
      </w:pPr>
      <w:r>
        <w:rPr>
          <w:rFonts w:ascii="Arial" w:hAnsi="Arial"/>
          <w:noProof w:val="0"/>
          <w:rtl/>
        </w:rPr>
        <w:tab/>
        <w:t>בתסקיר נוסף שהגיש שירות המבחן כשבועיים לאחר מכן (מיום 19.6.2023), הבהיר השירות כי לא בשלו ה</w:t>
      </w:r>
      <w:r w:rsidR="008E2618">
        <w:rPr>
          <w:rFonts w:ascii="Arial" w:hAnsi="Arial" w:hint="cs"/>
          <w:noProof w:val="0"/>
          <w:rtl/>
        </w:rPr>
        <w:t>תנאים לקיום הליך של</w:t>
      </w:r>
      <w:r w:rsidR="008E2618">
        <w:rPr>
          <w:rFonts w:ascii="Arial" w:hAnsi="Arial"/>
          <w:noProof w:val="0"/>
          <w:rtl/>
        </w:rPr>
        <w:t xml:space="preserve"> </w:t>
      </w:r>
      <w:r>
        <w:rPr>
          <w:rFonts w:ascii="Arial" w:hAnsi="Arial"/>
          <w:noProof w:val="0"/>
          <w:rtl/>
        </w:rPr>
        <w:t xml:space="preserve">צדק מאחה במקרה זה. שירות המבחן חזר על המלצתו לדחות הדיון לבחינת שילובו של נאשם 3 בהליכי טיפול ולחלופין חזר על המלצתו העונשית.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b/>
          <w:bCs/>
          <w:noProof w:val="0"/>
          <w:rtl/>
        </w:rPr>
        <w:t>מחוות דעת של השרות לאבחון וטיפול בעבריינות והתמכרויות</w:t>
      </w:r>
      <w:r>
        <w:rPr>
          <w:rFonts w:ascii="Arial" w:hAnsi="Arial"/>
          <w:noProof w:val="0"/>
          <w:rtl/>
        </w:rPr>
        <w:t xml:space="preserve"> שצרף ב"כ הנאשם 3 מטעמו (נ/3) עולה כי נאשם 3 פנה לטיפול באופן יזום על מנת לבחון את כשליו האישיותיים ולרכוש כלים להתמודד עימם וכי הוא נמצא בטיפול פרטני מזה כחצי שנה. עורכת חוות הדעת, עובדת סוציאלית בכירה, הגב' מ' לובלסקי, התרשמה שנאשם 3 נגרר לביצוע העבירות ולא הפעיל שיקול דעת, כי </w:t>
      </w:r>
      <w:r w:rsidR="008E2618">
        <w:rPr>
          <w:rFonts w:ascii="Arial" w:hAnsi="Arial" w:hint="cs"/>
          <w:noProof w:val="0"/>
          <w:rtl/>
        </w:rPr>
        <w:t xml:space="preserve">הוא </w:t>
      </w:r>
      <w:r>
        <w:rPr>
          <w:rFonts w:ascii="Arial" w:hAnsi="Arial"/>
          <w:noProof w:val="0"/>
          <w:rtl/>
        </w:rPr>
        <w:t>ביצע את העבירות על רקע חוסר בשלות וצרכי שייכות וכוח, כי הוא התבגר והוא בשל ולוקח אחריות, כי הוא מתבייש במעשיו ומגלה אמפטיה לקורבנות,  כי הוא זיהה לעומק את כשליו ועורך שינוי עמוק בכשליו האישיותיים, כי הוא בעל מודעות גבוהה ומוטיבציה לאורח חיים נורמטיבי, כי הוא זיהה את מצבי הסיכון הפנימיים והחיצוניים ורכש כלים להתמודד עם מצבים אלו בעתיד.</w:t>
      </w:r>
    </w:p>
    <w:p w:rsidR="001C315D" w:rsidRDefault="001C315D" w:rsidP="00EE763F">
      <w:pPr>
        <w:spacing w:line="360" w:lineRule="auto"/>
        <w:ind w:left="85" w:hanging="709"/>
        <w:jc w:val="both"/>
        <w:rPr>
          <w:rFonts w:ascii="Arial" w:hAnsi="Arial"/>
          <w:noProof w:val="0"/>
          <w:rtl/>
        </w:rPr>
      </w:pPr>
      <w:r>
        <w:rPr>
          <w:rFonts w:ascii="Arial" w:hAnsi="Arial"/>
          <w:noProof w:val="0"/>
          <w:rtl/>
        </w:rPr>
        <w:tab/>
        <w:t>עור</w:t>
      </w:r>
      <w:r w:rsidR="00EE763F">
        <w:rPr>
          <w:rFonts w:ascii="Arial" w:hAnsi="Arial"/>
          <w:noProof w:val="0"/>
          <w:rtl/>
        </w:rPr>
        <w:t xml:space="preserve">כת התסקיר העריכה כי מסוכנתו של </w:t>
      </w:r>
      <w:r>
        <w:rPr>
          <w:rFonts w:ascii="Arial" w:hAnsi="Arial"/>
          <w:noProof w:val="0"/>
          <w:rtl/>
        </w:rPr>
        <w:t>נאשם</w:t>
      </w:r>
      <w:r w:rsidR="00EE763F">
        <w:rPr>
          <w:rFonts w:ascii="Arial" w:hAnsi="Arial" w:hint="cs"/>
          <w:noProof w:val="0"/>
          <w:rtl/>
        </w:rPr>
        <w:t xml:space="preserve"> 3</w:t>
      </w:r>
      <w:r>
        <w:rPr>
          <w:rFonts w:ascii="Arial" w:hAnsi="Arial"/>
          <w:noProof w:val="0"/>
          <w:rtl/>
        </w:rPr>
        <w:t xml:space="preserve"> להישנות ביצוע עבירות הינה נמוכה מאוד והוסיפה כי יש להעדיף בעניינו את הנתיב השיקומי, להימנע מעונש של מאסר בפועל ממש ולהשית עליו עונש של מאסר לריצוי בעבודות שירות שיש בו כדי להציב גבול ברור. זאת, לצד צו מבחן למשך שנה במסגרתו ימשיך את הטיפול אצלה תוך דיווח לשירות המבחן.</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בדיון מיום 19.6.2023 השיבה עורכת חוות הדעת לשאלות ב"כ המאשימה, ובין היתר מסרה כי</w:t>
      </w:r>
    </w:p>
    <w:p w:rsidR="001C315D" w:rsidRDefault="001C315D" w:rsidP="00EE763F">
      <w:pPr>
        <w:spacing w:line="360" w:lineRule="auto"/>
        <w:ind w:left="85" w:hanging="709"/>
        <w:jc w:val="both"/>
        <w:rPr>
          <w:rFonts w:ascii="Arial" w:hAnsi="Arial"/>
          <w:noProof w:val="0"/>
          <w:rtl/>
        </w:rPr>
      </w:pPr>
      <w:r>
        <w:rPr>
          <w:rFonts w:ascii="Arial" w:hAnsi="Arial"/>
          <w:noProof w:val="0"/>
          <w:rtl/>
        </w:rPr>
        <w:tab/>
        <w:t xml:space="preserve">כי נאשם 3 פנה אליה באופן יזום במהלך חודש דצמבר 2022 מתוך כוונה אמיתית לטיפול, כי </w:t>
      </w:r>
      <w:r w:rsidR="00EE763F">
        <w:rPr>
          <w:rFonts w:ascii="Arial" w:hAnsi="Arial" w:hint="cs"/>
          <w:noProof w:val="0"/>
          <w:rtl/>
        </w:rPr>
        <w:t xml:space="preserve">היא </w:t>
      </w:r>
      <w:r>
        <w:rPr>
          <w:rFonts w:ascii="Arial" w:hAnsi="Arial"/>
          <w:noProof w:val="0"/>
          <w:rtl/>
        </w:rPr>
        <w:t xml:space="preserve">הייתה מודעת לכך שמעבר לחצי שנת פיקוח מעצרים נאשם 3 לא היה בטיפול </w:t>
      </w:r>
      <w:r w:rsidR="00EE763F">
        <w:rPr>
          <w:rFonts w:ascii="Arial" w:hAnsi="Arial" w:hint="cs"/>
          <w:noProof w:val="0"/>
          <w:rtl/>
        </w:rPr>
        <w:t xml:space="preserve">שירות המבחן </w:t>
      </w:r>
      <w:r>
        <w:rPr>
          <w:rFonts w:ascii="Arial" w:hAnsi="Arial"/>
          <w:noProof w:val="0"/>
          <w:rtl/>
        </w:rPr>
        <w:t xml:space="preserve">עד לאחר הכרעת הדין, כי היא לא נחשפה לחומר הראיות </w:t>
      </w:r>
      <w:r w:rsidR="00EE763F">
        <w:rPr>
          <w:rFonts w:ascii="Arial" w:hAnsi="Arial" w:hint="cs"/>
          <w:noProof w:val="0"/>
          <w:rtl/>
        </w:rPr>
        <w:t xml:space="preserve">בתיק </w:t>
      </w:r>
      <w:r>
        <w:rPr>
          <w:rFonts w:ascii="Arial" w:hAnsi="Arial"/>
          <w:noProof w:val="0"/>
          <w:rtl/>
        </w:rPr>
        <w:t xml:space="preserve">וניזונה מכתב האישום, תסקירי שירות המבחן והמפגשים שלה עם נאשם 3. כן דחתה הטענה שגרסת נאשם 3 בפניה ובפני שירות המבחן אינה חופפת את עובדות כתב האישום שבהן הודה.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 xml:space="preserve">10. </w:t>
      </w:r>
      <w:r>
        <w:rPr>
          <w:rFonts w:ascii="Arial" w:hAnsi="Arial"/>
          <w:noProof w:val="0"/>
          <w:rtl/>
        </w:rPr>
        <w:tab/>
      </w:r>
      <w:r>
        <w:rPr>
          <w:rFonts w:ascii="Arial" w:hAnsi="Arial"/>
          <w:b/>
          <w:bCs/>
          <w:noProof w:val="0"/>
          <w:rtl/>
        </w:rPr>
        <w:t>מהתסקיר בעניינו של נאשם 4</w:t>
      </w:r>
      <w:r>
        <w:rPr>
          <w:rFonts w:ascii="Arial" w:hAnsi="Arial"/>
          <w:noProof w:val="0"/>
          <w:rtl/>
        </w:rPr>
        <w:t xml:space="preserve"> עלה כי הוא בן 22, רווק, סיים 12 שנות לימוד, במקביל ללימודיו השתלב בקורס מקצועי להכשרת מאמנים ומדרכי נוער, כי עם סיומו של הקורס החל להתנדב עם </w:t>
      </w:r>
      <w:r>
        <w:rPr>
          <w:rFonts w:ascii="Arial" w:hAnsi="Arial"/>
          <w:noProof w:val="0"/>
          <w:rtl/>
        </w:rPr>
        <w:lastRenderedPageBreak/>
        <w:t xml:space="preserve">נוער בסיכון בתחום הכדורגל, שירת כלוחם במשמר הגבול, עובד כמאמן כדורגל וכמאבטח ומתגורר בבית הוריו. </w:t>
      </w:r>
    </w:p>
    <w:p w:rsidR="003557C5" w:rsidRDefault="001C315D" w:rsidP="003557C5">
      <w:pPr>
        <w:spacing w:line="360" w:lineRule="auto"/>
        <w:ind w:left="85" w:hanging="709"/>
        <w:jc w:val="both"/>
        <w:rPr>
          <w:rFonts w:ascii="Arial" w:hAnsi="Arial"/>
          <w:noProof w:val="0"/>
          <w:rtl/>
        </w:rPr>
      </w:pPr>
      <w:r>
        <w:rPr>
          <w:rFonts w:ascii="Arial" w:hAnsi="Arial"/>
          <w:noProof w:val="0"/>
          <w:rtl/>
        </w:rPr>
        <w:tab/>
        <w:t>נאשם 4 שיתף כי גדל במשפחה נורמטיבית ותומכת, כי הוריו הגיבו בכעס על העבירות שביצע וכי הוא חש תחושת אשמה על הצער שגרם להוריו. עוד שיתף כי סיים את תקופת הטירונות כמצטיין פלוגתי, כי שאף להתקדם בתפקידיו ביח</w:t>
      </w:r>
      <w:r w:rsidR="003557C5">
        <w:rPr>
          <w:rFonts w:ascii="Arial" w:hAnsi="Arial"/>
          <w:noProof w:val="0"/>
          <w:rtl/>
        </w:rPr>
        <w:t>ידה ותיאר את עצמו כחייל ממושמע</w:t>
      </w:r>
      <w:r w:rsidR="003557C5">
        <w:rPr>
          <w:rFonts w:ascii="Arial" w:hAnsi="Arial" w:hint="cs"/>
          <w:noProof w:val="0"/>
          <w:rtl/>
        </w:rPr>
        <w:t>.</w:t>
      </w:r>
    </w:p>
    <w:p w:rsidR="001C315D" w:rsidRDefault="003557C5" w:rsidP="00EE763F">
      <w:pPr>
        <w:spacing w:line="360" w:lineRule="auto"/>
        <w:ind w:left="85" w:hanging="709"/>
        <w:jc w:val="both"/>
        <w:rPr>
          <w:rFonts w:ascii="Arial" w:hAnsi="Arial"/>
          <w:noProof w:val="0"/>
          <w:rtl/>
        </w:rPr>
      </w:pPr>
      <w:r>
        <w:rPr>
          <w:rFonts w:ascii="Arial" w:hAnsi="Arial"/>
          <w:noProof w:val="0"/>
          <w:rtl/>
        </w:rPr>
        <w:tab/>
      </w:r>
      <w:r w:rsidR="001C315D">
        <w:rPr>
          <w:rFonts w:ascii="Arial" w:hAnsi="Arial"/>
          <w:noProof w:val="0"/>
          <w:rtl/>
        </w:rPr>
        <w:t xml:space="preserve">באשר לעבירות נמסר, כי נאשם 4 הודה בביצוען, לקח אחריות על מעשיו, הביע חרטה, צער ובושה, גילה אמפתיה כלפי הקורבנות ואף רצון לפצותם.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נאשם 4 שיתף כי זו הפעם הראשונה ששירת בגזרה זו, כי הצוות </w:t>
      </w:r>
      <w:r w:rsidR="00EE763F">
        <w:rPr>
          <w:rFonts w:ascii="Arial" w:hAnsi="Arial" w:hint="cs"/>
          <w:noProof w:val="0"/>
          <w:rtl/>
        </w:rPr>
        <w:t>ש</w:t>
      </w:r>
      <w:r>
        <w:rPr>
          <w:rFonts w:ascii="Arial" w:hAnsi="Arial"/>
          <w:noProof w:val="0"/>
          <w:rtl/>
        </w:rPr>
        <w:t xml:space="preserve">עמו שירת באותו ערב לא הכין אותו לקראת הצפוי, כי הופתע מהתנהלותם וכי ביצע את המעשים מתוך צורך בשייכות וריצוי בניגוד לערכיו.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שירות המבחן מסר כי לאחר שחרורו ממעצר נאשם 4 השתלב בקבוצה טיפולית ובהמשך בקבוצה פסיכו-חינוכית בשיתוף עם האוניברסיטה העברית בירושלים, כי הוא השתתף בקבוצה למעלה משנה, כי הקפיד להגיע ברציפות, שיתף פעולה באופן מלא והיה משתת</w:t>
      </w:r>
      <w:r w:rsidR="00EE763F">
        <w:rPr>
          <w:rFonts w:ascii="Arial" w:hAnsi="Arial"/>
          <w:noProof w:val="0"/>
          <w:rtl/>
        </w:rPr>
        <w:t>ף דומיננטי בשיח, חשף את קשייו ו</w:t>
      </w:r>
      <w:r w:rsidR="00EE763F">
        <w:rPr>
          <w:rFonts w:ascii="Arial" w:hAnsi="Arial" w:hint="cs"/>
          <w:noProof w:val="0"/>
          <w:rtl/>
        </w:rPr>
        <w:t xml:space="preserve">את </w:t>
      </w:r>
      <w:r>
        <w:rPr>
          <w:rFonts w:ascii="Arial" w:hAnsi="Arial"/>
          <w:noProof w:val="0"/>
          <w:rtl/>
        </w:rPr>
        <w:t xml:space="preserve">עולמו האישי וניכר כי גילה מוטיבציה לרכישת כלים </w:t>
      </w:r>
      <w:r w:rsidR="00EE763F">
        <w:rPr>
          <w:rFonts w:ascii="Arial" w:hAnsi="Arial"/>
          <w:noProof w:val="0"/>
          <w:rtl/>
        </w:rPr>
        <w:t>להתמודדות. ממנחות הקבוצה הפסיכו</w:t>
      </w:r>
      <w:r w:rsidR="00EE763F">
        <w:rPr>
          <w:rFonts w:ascii="Arial" w:hAnsi="Arial" w:hint="cs"/>
          <w:noProof w:val="0"/>
          <w:rtl/>
        </w:rPr>
        <w:t>-</w:t>
      </w:r>
      <w:r>
        <w:rPr>
          <w:rFonts w:ascii="Arial" w:hAnsi="Arial"/>
          <w:noProof w:val="0"/>
          <w:rtl/>
        </w:rPr>
        <w:t>חינוכית עלה כי הוא גילה נכונות ומוטיב</w:t>
      </w:r>
      <w:r w:rsidR="002539C2">
        <w:rPr>
          <w:rFonts w:ascii="Arial" w:hAnsi="Arial"/>
          <w:noProof w:val="0"/>
          <w:rtl/>
        </w:rPr>
        <w:t>ציה גבוהה, כי הצליח לשתף ולחשוף</w:t>
      </w:r>
      <w:r>
        <w:rPr>
          <w:rFonts w:ascii="Arial" w:hAnsi="Arial"/>
          <w:noProof w:val="0"/>
          <w:rtl/>
        </w:rPr>
        <w:t>, כי עלו פערים בין תדמיתו החיצונית לצורך בתחושת שייכות וכי הביע שביעות רצון גבוהה מהשתתפותו בהליכים הטיפוליים.</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שירות המבחן התרשם כי נאשם 4 נמצא בשלב של גיבוש זהותו הבוגרת, כי הוא מעניק חשיבות לתדמיתו , בעל ערך עצמי שברירי, אימץ תפיסה כי ערכו נקבע על-פי סטטוס חיצוני, בעל דפוס של ריצוי האחר כחיזוק לערכו החיצוני </w:t>
      </w:r>
      <w:r w:rsidR="00EE763F">
        <w:rPr>
          <w:rFonts w:ascii="Arial" w:hAnsi="Arial" w:hint="cs"/>
          <w:noProof w:val="0"/>
          <w:rtl/>
        </w:rPr>
        <w:t>וכן ש</w:t>
      </w:r>
      <w:r>
        <w:rPr>
          <w:rFonts w:ascii="Arial" w:hAnsi="Arial"/>
          <w:noProof w:val="0"/>
          <w:rtl/>
        </w:rPr>
        <w:t>הוא מתקשה להסתייע בסביבתו כתומכת.</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לצד זאת, שירות המבחן התרשם כי לנאשם 4 אין מאפיינים עברייניים, כי </w:t>
      </w:r>
      <w:r w:rsidR="00EE763F">
        <w:rPr>
          <w:rFonts w:ascii="Arial" w:hAnsi="Arial" w:hint="cs"/>
          <w:noProof w:val="0"/>
          <w:rtl/>
        </w:rPr>
        <w:t xml:space="preserve">הוא </w:t>
      </w:r>
      <w:r>
        <w:rPr>
          <w:rFonts w:ascii="Arial" w:hAnsi="Arial"/>
          <w:noProof w:val="0"/>
          <w:rtl/>
        </w:rPr>
        <w:t>מסוגל לערוך התמודדות פנימית וביקורתית, כי הוא בעל יכולות יציבות והסתגלות וכי הביע רצון להמשך השתלבותו בהליך הטיפולי. עוד התרשם השירות כי ההליכים המשפטיים, לרבות הליכי המעצר, היו עבור נאשם 4 גורמים מטלטלים ומרתיעים ביותר.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שירות המבחן המליץ להטיל על נאשם 4 עונש של מאסר לריצוי בעבודות שירות, מאסר על תנאי וצו מבחן למשך שנה.</w:t>
      </w:r>
    </w:p>
    <w:p w:rsidR="00293E50" w:rsidRDefault="001C315D" w:rsidP="00C71067">
      <w:pPr>
        <w:spacing w:line="360" w:lineRule="auto"/>
        <w:ind w:left="85" w:hanging="709"/>
        <w:jc w:val="both"/>
        <w:rPr>
          <w:rFonts w:ascii="Arial" w:hAnsi="Arial"/>
          <w:noProof w:val="0"/>
          <w:rtl/>
        </w:rPr>
      </w:pPr>
      <w:r>
        <w:rPr>
          <w:rFonts w:ascii="Arial" w:hAnsi="Arial"/>
          <w:b/>
          <w:bCs/>
          <w:noProof w:val="0"/>
          <w:sz w:val="36"/>
          <w:szCs w:val="36"/>
          <w:rtl/>
        </w:rPr>
        <w:tab/>
      </w: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tab/>
      </w:r>
      <w:r>
        <w:rPr>
          <w:rFonts w:ascii="Arial" w:hAnsi="Arial"/>
          <w:b/>
          <w:bCs/>
          <w:noProof w:val="0"/>
          <w:u w:val="single"/>
          <w:rtl/>
        </w:rPr>
        <w:t>טיעוני הצדדים</w:t>
      </w:r>
      <w:r>
        <w:rPr>
          <w:rFonts w:ascii="Arial" w:hAnsi="Arial"/>
          <w:b/>
          <w:bCs/>
          <w:noProof w:val="0"/>
          <w:u w:val="single"/>
          <w:rtl/>
        </w:rPr>
        <w:tab/>
      </w:r>
    </w:p>
    <w:p w:rsidR="001C315D" w:rsidRDefault="00FC09AB" w:rsidP="001C315D">
      <w:pPr>
        <w:spacing w:line="360" w:lineRule="auto"/>
        <w:ind w:left="85" w:hanging="709"/>
        <w:jc w:val="both"/>
        <w:rPr>
          <w:rFonts w:ascii="Arial" w:hAnsi="Arial"/>
          <w:noProof w:val="0"/>
          <w:rtl/>
        </w:rPr>
      </w:pPr>
      <w:r>
        <w:rPr>
          <w:rFonts w:ascii="Arial" w:hAnsi="Arial" w:hint="cs"/>
          <w:noProof w:val="0"/>
          <w:rtl/>
        </w:rPr>
        <w:t>11</w:t>
      </w:r>
      <w:r w:rsidR="001C315D">
        <w:rPr>
          <w:rFonts w:ascii="Arial" w:hAnsi="Arial"/>
          <w:noProof w:val="0"/>
          <w:rtl/>
        </w:rPr>
        <w:t>.</w:t>
      </w:r>
      <w:r w:rsidR="001C315D">
        <w:rPr>
          <w:rFonts w:ascii="Arial" w:hAnsi="Arial"/>
          <w:noProof w:val="0"/>
          <w:rtl/>
        </w:rPr>
        <w:tab/>
      </w:r>
      <w:r w:rsidR="001C315D">
        <w:rPr>
          <w:rFonts w:ascii="Arial" w:hAnsi="Arial"/>
          <w:b/>
          <w:bCs/>
          <w:noProof w:val="0"/>
          <w:rtl/>
        </w:rPr>
        <w:t>המאשימה</w:t>
      </w:r>
      <w:r w:rsidR="001C315D">
        <w:rPr>
          <w:rFonts w:ascii="Arial" w:hAnsi="Arial"/>
          <w:noProof w:val="0"/>
          <w:rtl/>
        </w:rPr>
        <w:t xml:space="preserve"> עתרה לעונש בכתב ועל-פה. </w:t>
      </w:r>
    </w:p>
    <w:p w:rsidR="00FA3F49" w:rsidRDefault="001C315D" w:rsidP="00FA3F49">
      <w:pPr>
        <w:spacing w:line="360" w:lineRule="auto"/>
        <w:ind w:left="85"/>
        <w:jc w:val="both"/>
        <w:rPr>
          <w:rFonts w:ascii="Arial" w:hAnsi="Arial"/>
          <w:noProof w:val="0"/>
          <w:rtl/>
        </w:rPr>
      </w:pPr>
      <w:r>
        <w:rPr>
          <w:rFonts w:ascii="Arial" w:hAnsi="Arial"/>
          <w:noProof w:val="0"/>
          <w:rtl/>
        </w:rPr>
        <w:t xml:space="preserve">הטיעון בכתב שהוגש במהלך דיון הטיעונים לעונש (ת/א) התייחס לכלל הנאשמים ובמסגרתו התייחסה המאשימה באופן כללי לנסיבות ביצוע העבירות שעברו הנאשמים בתפקידם כשוטרים במשמר הגבול, בהיותם במדים, עת נשאו בנשק משטרתי שהופקד בידיהם כדי להגן על הציבור ולשמור על ביטחונו (תוך שלעיתים עשו בו שימוש במהלך האירועים). </w:t>
      </w:r>
      <w:r w:rsidR="00FA3F49">
        <w:rPr>
          <w:rFonts w:ascii="Arial" w:hAnsi="Arial"/>
          <w:noProof w:val="0"/>
          <w:rtl/>
        </w:rPr>
        <w:t xml:space="preserve">עוד התייחסה המאשימה </w:t>
      </w:r>
      <w:r w:rsidR="00FA3F49">
        <w:rPr>
          <w:rFonts w:ascii="Arial" w:hAnsi="Arial"/>
          <w:noProof w:val="0"/>
          <w:rtl/>
        </w:rPr>
        <w:lastRenderedPageBreak/>
        <w:t xml:space="preserve">לתחכום שבו נהגו הנאשמים בחלק מן האירועים ואף לשימוש ברעלות ומסכות פנים כדי למנוע את </w:t>
      </w:r>
      <w:r w:rsidR="00FA3F49">
        <w:rPr>
          <w:rFonts w:ascii="Arial" w:hAnsi="Arial" w:hint="cs"/>
          <w:noProof w:val="0"/>
          <w:rtl/>
        </w:rPr>
        <w:t>זיהויים</w:t>
      </w:r>
      <w:r w:rsidR="00FA3F49">
        <w:rPr>
          <w:rFonts w:ascii="Arial" w:hAnsi="Arial"/>
          <w:noProof w:val="0"/>
          <w:rtl/>
        </w:rPr>
        <w:t>.</w:t>
      </w:r>
    </w:p>
    <w:p w:rsidR="00FA3F49" w:rsidRDefault="00FA3F49" w:rsidP="00FA3F49">
      <w:pPr>
        <w:spacing w:line="360" w:lineRule="auto"/>
        <w:ind w:left="85"/>
        <w:jc w:val="both"/>
        <w:rPr>
          <w:rFonts w:ascii="Arial" w:hAnsi="Arial"/>
          <w:noProof w:val="0"/>
          <w:rtl/>
        </w:rPr>
      </w:pPr>
      <w:r>
        <w:rPr>
          <w:rFonts w:ascii="Arial" w:hAnsi="Arial"/>
          <w:noProof w:val="0"/>
          <w:rtl/>
        </w:rPr>
        <w:t xml:space="preserve">המאשימה התייחסה בטיעוניה לערכים המוגנים שנפגעו וכן למידת הפגיעה הקשה והמשמעותית בערכים אלה, גם לנוכח כך שמדובר במעשים חוזרים ונשנים שהופסקו רק לאחר שהנאשמים נתפסו. </w:t>
      </w:r>
    </w:p>
    <w:p w:rsidR="001C315D" w:rsidRDefault="001C315D" w:rsidP="001C315D">
      <w:pPr>
        <w:spacing w:line="360" w:lineRule="auto"/>
        <w:ind w:left="85"/>
        <w:jc w:val="both"/>
        <w:rPr>
          <w:rFonts w:ascii="Arial" w:hAnsi="Arial"/>
          <w:noProof w:val="0"/>
          <w:rtl/>
        </w:rPr>
      </w:pPr>
      <w:r>
        <w:rPr>
          <w:rFonts w:ascii="Arial" w:hAnsi="Arial"/>
          <w:noProof w:val="0"/>
          <w:rtl/>
        </w:rPr>
        <w:t>כן התייחסה המאשימה לכך שמעשי הנאשמים בוצעו</w:t>
      </w:r>
      <w:r w:rsidR="00EE763F">
        <w:rPr>
          <w:rFonts w:ascii="Arial" w:hAnsi="Arial"/>
          <w:noProof w:val="0"/>
          <w:rtl/>
        </w:rPr>
        <w:t xml:space="preserve"> בחבורה, כלפי אוכלוסייה מוחלשת </w:t>
      </w:r>
      <w:r>
        <w:rPr>
          <w:rFonts w:ascii="Arial" w:hAnsi="Arial"/>
          <w:noProof w:val="0"/>
          <w:rtl/>
        </w:rPr>
        <w:t>שכוחה להתנגד מוגבל תוך ניצול לרעה של כוחם ומעמדם ושל האמון שניתן בהם. כן התייחסה לפערי הכוחות שבין הנאשמים לבין נפגעי העבירה ולהנחת הנאשמים, בהתאם לעובדות כת</w:t>
      </w:r>
      <w:r w:rsidR="00EE763F">
        <w:rPr>
          <w:rFonts w:ascii="Arial" w:hAnsi="Arial"/>
          <w:noProof w:val="0"/>
          <w:rtl/>
        </w:rPr>
        <w:t xml:space="preserve">ב האישום, לכך שנפגעי העבירה לא </w:t>
      </w:r>
      <w:r w:rsidR="00EE763F">
        <w:rPr>
          <w:rFonts w:ascii="Arial" w:hAnsi="Arial" w:hint="cs"/>
          <w:noProof w:val="0"/>
          <w:rtl/>
        </w:rPr>
        <w:t>י</w:t>
      </w:r>
      <w:r>
        <w:rPr>
          <w:rFonts w:ascii="Arial" w:hAnsi="Arial"/>
          <w:noProof w:val="0"/>
          <w:rtl/>
        </w:rPr>
        <w:t xml:space="preserve">תלוננו כנגדם בשל היותם שוהים בלתי חוקיים. </w:t>
      </w:r>
    </w:p>
    <w:p w:rsidR="001C315D" w:rsidRDefault="001C315D" w:rsidP="00682A2A">
      <w:pPr>
        <w:spacing w:line="360" w:lineRule="auto"/>
        <w:ind w:left="85"/>
        <w:jc w:val="both"/>
        <w:rPr>
          <w:rFonts w:ascii="Arial" w:hAnsi="Arial"/>
          <w:noProof w:val="0"/>
          <w:rtl/>
        </w:rPr>
      </w:pPr>
      <w:r>
        <w:rPr>
          <w:rFonts w:ascii="Arial" w:hAnsi="Arial"/>
          <w:noProof w:val="0"/>
          <w:rtl/>
        </w:rPr>
        <w:t xml:space="preserve">המאשימה התייחסה גם לכך שסכומי הכסף שנטלו הנאשמים באירועים השונים אמנם </w:t>
      </w:r>
      <w:r w:rsidR="00682A2A">
        <w:rPr>
          <w:rFonts w:ascii="Arial" w:hAnsi="Arial" w:hint="cs"/>
          <w:noProof w:val="0"/>
          <w:rtl/>
        </w:rPr>
        <w:t>לא היו</w:t>
      </w:r>
      <w:r>
        <w:rPr>
          <w:rFonts w:ascii="Arial" w:hAnsi="Arial"/>
          <w:noProof w:val="0"/>
          <w:rtl/>
        </w:rPr>
        <w:t xml:space="preserve"> גבוהים, אך אלו </w:t>
      </w:r>
      <w:r w:rsidR="00682A2A">
        <w:rPr>
          <w:rFonts w:ascii="Arial" w:hAnsi="Arial" w:hint="cs"/>
          <w:noProof w:val="0"/>
          <w:rtl/>
        </w:rPr>
        <w:t>היוו</w:t>
      </w:r>
      <w:r>
        <w:rPr>
          <w:rFonts w:ascii="Arial" w:hAnsi="Arial"/>
          <w:noProof w:val="0"/>
          <w:rtl/>
        </w:rPr>
        <w:t xml:space="preserve"> עבור אותם נפגעי עבירה</w:t>
      </w:r>
      <w:r w:rsidR="00682A2A">
        <w:rPr>
          <w:rFonts w:ascii="Arial" w:hAnsi="Arial" w:hint="cs"/>
          <w:noProof w:val="0"/>
          <w:rtl/>
        </w:rPr>
        <w:t>,</w:t>
      </w:r>
      <w:r>
        <w:rPr>
          <w:rFonts w:ascii="Arial" w:hAnsi="Arial"/>
          <w:noProof w:val="0"/>
          <w:rtl/>
        </w:rPr>
        <w:t xml:space="preserve"> אשר חיים מן היד לפה</w:t>
      </w:r>
      <w:r w:rsidR="00682A2A">
        <w:rPr>
          <w:rFonts w:ascii="Arial" w:hAnsi="Arial" w:hint="cs"/>
          <w:noProof w:val="0"/>
          <w:rtl/>
        </w:rPr>
        <w:t>,</w:t>
      </w:r>
      <w:r w:rsidR="00682A2A">
        <w:rPr>
          <w:rFonts w:ascii="Arial" w:hAnsi="Arial"/>
          <w:noProof w:val="0"/>
          <w:rtl/>
        </w:rPr>
        <w:t xml:space="preserve"> </w:t>
      </w:r>
      <w:r>
        <w:rPr>
          <w:rFonts w:ascii="Arial" w:hAnsi="Arial"/>
          <w:noProof w:val="0"/>
          <w:rtl/>
        </w:rPr>
        <w:t>שכר עבודה. כן התייחסה לנזקים הפיזיים שנגרמו לחלק מנפגעי העבירה במהלך האירועים.</w:t>
      </w:r>
    </w:p>
    <w:p w:rsidR="00FA3F49" w:rsidRDefault="00FA3F49" w:rsidP="001C315D">
      <w:pPr>
        <w:spacing w:line="360" w:lineRule="auto"/>
        <w:ind w:left="85"/>
        <w:jc w:val="both"/>
        <w:rPr>
          <w:rFonts w:ascii="Arial" w:hAnsi="Arial"/>
          <w:noProof w:val="0"/>
          <w:rtl/>
        </w:rPr>
      </w:pPr>
      <w:r>
        <w:rPr>
          <w:rFonts w:ascii="Arial" w:hAnsi="Arial"/>
          <w:noProof w:val="0"/>
          <w:rtl/>
        </w:rPr>
        <w:t>המאשימה טענה כי סכו</w:t>
      </w:r>
      <w:r>
        <w:rPr>
          <w:rFonts w:ascii="Arial" w:hAnsi="Arial" w:hint="cs"/>
          <w:noProof w:val="0"/>
          <w:rtl/>
        </w:rPr>
        <w:t>מי</w:t>
      </w:r>
      <w:r>
        <w:rPr>
          <w:rFonts w:ascii="Arial" w:hAnsi="Arial"/>
          <w:noProof w:val="0"/>
          <w:rtl/>
        </w:rPr>
        <w:t xml:space="preserve"> הפיצויים ל</w:t>
      </w:r>
      <w:r>
        <w:rPr>
          <w:rFonts w:ascii="Arial" w:hAnsi="Arial" w:hint="cs"/>
          <w:noProof w:val="0"/>
          <w:rtl/>
        </w:rPr>
        <w:t>הם</w:t>
      </w:r>
      <w:r>
        <w:rPr>
          <w:rFonts w:ascii="Arial" w:hAnsi="Arial"/>
          <w:noProof w:val="0"/>
          <w:rtl/>
        </w:rPr>
        <w:t xml:space="preserve"> עתרה ביחס לכל אחד מנפגעי העבירה </w:t>
      </w:r>
      <w:r>
        <w:rPr>
          <w:rFonts w:ascii="Arial" w:hAnsi="Arial" w:hint="cs"/>
          <w:noProof w:val="0"/>
          <w:rtl/>
        </w:rPr>
        <w:t>התבססו</w:t>
      </w:r>
      <w:r>
        <w:rPr>
          <w:rFonts w:ascii="Arial" w:hAnsi="Arial"/>
          <w:noProof w:val="0"/>
          <w:rtl/>
        </w:rPr>
        <w:t xml:space="preserve"> </w:t>
      </w:r>
      <w:r>
        <w:rPr>
          <w:rFonts w:ascii="Arial" w:hAnsi="Arial" w:hint="cs"/>
          <w:noProof w:val="0"/>
          <w:rtl/>
        </w:rPr>
        <w:t>ע</w:t>
      </w:r>
      <w:r>
        <w:rPr>
          <w:rFonts w:ascii="Arial" w:hAnsi="Arial"/>
          <w:noProof w:val="0"/>
          <w:rtl/>
        </w:rPr>
        <w:t>ל</w:t>
      </w:r>
      <w:r>
        <w:rPr>
          <w:rFonts w:ascii="Arial" w:hAnsi="Arial" w:hint="cs"/>
          <w:noProof w:val="0"/>
          <w:rtl/>
        </w:rPr>
        <w:t xml:space="preserve"> </w:t>
      </w:r>
      <w:r>
        <w:rPr>
          <w:rFonts w:ascii="Arial" w:hAnsi="Arial"/>
          <w:noProof w:val="0"/>
          <w:rtl/>
        </w:rPr>
        <w:t xml:space="preserve">נסיבות ביצוע העבירה, מספר הנאשמים שהיו מעורבים בכל אירוע, </w:t>
      </w:r>
      <w:r>
        <w:rPr>
          <w:rFonts w:ascii="Arial" w:hAnsi="Arial" w:hint="cs"/>
          <w:noProof w:val="0"/>
          <w:rtl/>
        </w:rPr>
        <w:t>ה</w:t>
      </w:r>
      <w:r>
        <w:rPr>
          <w:rFonts w:ascii="Arial" w:hAnsi="Arial"/>
          <w:noProof w:val="0"/>
          <w:rtl/>
        </w:rPr>
        <w:t>נזק שנגרם לכל אחד מנפגעי העבירה במישור הפיזי ומידת האיום.</w:t>
      </w:r>
    </w:p>
    <w:p w:rsidR="001C315D" w:rsidRDefault="001C315D" w:rsidP="00FA3F49">
      <w:pPr>
        <w:spacing w:line="360" w:lineRule="auto"/>
        <w:ind w:left="85"/>
        <w:jc w:val="both"/>
        <w:rPr>
          <w:rFonts w:ascii="Arial" w:hAnsi="Arial"/>
          <w:noProof w:val="0"/>
          <w:rtl/>
        </w:rPr>
      </w:pPr>
      <w:r>
        <w:rPr>
          <w:rFonts w:ascii="Arial" w:hAnsi="Arial"/>
          <w:noProof w:val="0"/>
          <w:rtl/>
        </w:rPr>
        <w:t xml:space="preserve">המאשימה הפנתה </w:t>
      </w:r>
      <w:r w:rsidR="00FA3F49">
        <w:rPr>
          <w:rFonts w:ascii="Arial" w:hAnsi="Arial" w:hint="cs"/>
          <w:noProof w:val="0"/>
          <w:rtl/>
        </w:rPr>
        <w:t>לפסיקה לתמיכה בעמדותיה העונשיות.</w:t>
      </w:r>
    </w:p>
    <w:p w:rsidR="001C315D" w:rsidRDefault="001C315D" w:rsidP="001C315D">
      <w:pPr>
        <w:spacing w:line="360" w:lineRule="auto"/>
        <w:ind w:left="85"/>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במהלך דיון הטיעונים לעונש עתרה המאשימה לכבד את ההסדר העונשי הסגור שהושג בעניינם של </w:t>
      </w:r>
      <w:r>
        <w:rPr>
          <w:rFonts w:ascii="Arial" w:hAnsi="Arial"/>
          <w:noProof w:val="0"/>
          <w:u w:val="single"/>
          <w:rtl/>
        </w:rPr>
        <w:t>נאשמים 1 ו-2.</w:t>
      </w:r>
      <w:r>
        <w:rPr>
          <w:rtl/>
        </w:rPr>
        <w:t xml:space="preserve"> המאשימה הוסיפה כי העונש שהוסכם הוא מאוזן וראוי בשים לב לחומרת העבירות שעברו אלה, נסיבות ביצוען ומידת הפגיעה בערכים</w:t>
      </w:r>
      <w:r>
        <w:rPr>
          <w:rFonts w:ascii="Arial" w:hAnsi="Arial"/>
          <w:noProof w:val="0"/>
          <w:rtl/>
        </w:rPr>
        <w:t xml:space="preserve"> המוגנים.</w:t>
      </w:r>
    </w:p>
    <w:p w:rsidR="001C315D" w:rsidRDefault="001C315D" w:rsidP="001C315D">
      <w:pPr>
        <w:spacing w:line="360" w:lineRule="auto"/>
        <w:ind w:left="85" w:hanging="709"/>
        <w:jc w:val="both"/>
        <w:rPr>
          <w:rFonts w:ascii="Arial" w:hAnsi="Arial"/>
          <w:noProof w:val="0"/>
          <w:rtl/>
        </w:rPr>
      </w:pPr>
    </w:p>
    <w:p w:rsidR="001C315D" w:rsidRDefault="001C315D" w:rsidP="00FA3F49">
      <w:pPr>
        <w:spacing w:line="360" w:lineRule="auto"/>
        <w:ind w:left="85" w:hanging="709"/>
        <w:jc w:val="both"/>
        <w:rPr>
          <w:rFonts w:ascii="Arial" w:hAnsi="Arial"/>
          <w:noProof w:val="0"/>
          <w:rtl/>
        </w:rPr>
      </w:pPr>
      <w:r>
        <w:rPr>
          <w:rFonts w:ascii="Arial" w:hAnsi="Arial"/>
          <w:noProof w:val="0"/>
          <w:rtl/>
        </w:rPr>
        <w:tab/>
      </w:r>
      <w:r>
        <w:rPr>
          <w:rFonts w:ascii="Arial" w:hAnsi="Arial"/>
          <w:noProof w:val="0"/>
          <w:u w:val="single"/>
          <w:rtl/>
        </w:rPr>
        <w:t>בעניינו של נאשם 1</w:t>
      </w:r>
      <w:r>
        <w:rPr>
          <w:rFonts w:ascii="Arial" w:hAnsi="Arial"/>
          <w:noProof w:val="0"/>
          <w:rtl/>
        </w:rPr>
        <w:t xml:space="preserve"> עתרה המאשימה בהתאם להסדר הטיעון לעונש של 48 חודשי מאסר, מאסר על תנאי, קנס, פיצויים לנפגעי העבירה </w:t>
      </w:r>
      <w:r w:rsidR="00DF7C3B">
        <w:rPr>
          <w:rFonts w:ascii="Arial" w:hAnsi="Arial" w:hint="cs"/>
          <w:noProof w:val="0"/>
          <w:rtl/>
        </w:rPr>
        <w:t xml:space="preserve">(בהתאם לפירוט שערכה בעניינו של כל נפגע) </w:t>
      </w:r>
      <w:r>
        <w:rPr>
          <w:rFonts w:ascii="Arial" w:hAnsi="Arial"/>
          <w:noProof w:val="0"/>
          <w:rtl/>
        </w:rPr>
        <w:t xml:space="preserve">וחילוט מכשיר הטלפון הנייד בו עשה שימוש לצורך עבירת השמדת הראיה.  </w:t>
      </w:r>
    </w:p>
    <w:p w:rsidR="001C315D" w:rsidRDefault="001C315D" w:rsidP="00DF7C3B">
      <w:pPr>
        <w:spacing w:line="360" w:lineRule="auto"/>
        <w:ind w:left="85" w:hanging="709"/>
        <w:jc w:val="both"/>
        <w:rPr>
          <w:rFonts w:ascii="Arial" w:hAnsi="Arial"/>
          <w:noProof w:val="0"/>
          <w:rtl/>
        </w:rPr>
      </w:pPr>
      <w:r>
        <w:rPr>
          <w:rFonts w:ascii="Arial" w:hAnsi="Arial"/>
          <w:noProof w:val="0"/>
          <w:rtl/>
        </w:rPr>
        <w:tab/>
        <w:t xml:space="preserve"> </w:t>
      </w:r>
    </w:p>
    <w:p w:rsidR="001C315D" w:rsidRDefault="001C315D" w:rsidP="00DF7C3B">
      <w:pPr>
        <w:spacing w:line="360" w:lineRule="auto"/>
        <w:ind w:left="85" w:hanging="709"/>
        <w:jc w:val="both"/>
        <w:rPr>
          <w:rFonts w:ascii="Arial" w:hAnsi="Arial"/>
          <w:noProof w:val="0"/>
          <w:rtl/>
        </w:rPr>
      </w:pPr>
      <w:r>
        <w:rPr>
          <w:rFonts w:ascii="Arial" w:hAnsi="Arial"/>
          <w:noProof w:val="0"/>
          <w:rtl/>
        </w:rPr>
        <w:tab/>
      </w:r>
      <w:r>
        <w:rPr>
          <w:rFonts w:ascii="Arial" w:hAnsi="Arial"/>
          <w:noProof w:val="0"/>
          <w:u w:val="single"/>
          <w:rtl/>
        </w:rPr>
        <w:t>בעניינו של נאשם 2</w:t>
      </w:r>
      <w:r>
        <w:rPr>
          <w:rFonts w:ascii="David" w:eastAsia="David" w:hAnsi="David"/>
          <w:noProof w:val="0"/>
          <w:rtl/>
        </w:rPr>
        <w:t xml:space="preserve"> </w:t>
      </w:r>
      <w:r>
        <w:rPr>
          <w:rFonts w:ascii="Arial" w:hAnsi="Arial"/>
          <w:noProof w:val="0"/>
          <w:rtl/>
        </w:rPr>
        <w:t>עתרה המאשימה בהתאם להסדר הטיעון לעונש של 36 חודשי מאסר, מאסר על תנאי, קנס, פיצוי</w:t>
      </w:r>
      <w:r w:rsidR="00DF7C3B">
        <w:rPr>
          <w:rFonts w:ascii="Arial" w:hAnsi="Arial" w:hint="cs"/>
          <w:noProof w:val="0"/>
          <w:rtl/>
        </w:rPr>
        <w:t xml:space="preserve"> (בהתאם לפירוט שערכה בעניינו של כל נפגע) </w:t>
      </w:r>
      <w:r>
        <w:rPr>
          <w:rFonts w:ascii="Arial" w:hAnsi="Arial"/>
          <w:noProof w:val="0"/>
          <w:rtl/>
        </w:rPr>
        <w:t>וחילוט הטלפון הנייד שבאמצעותו צילם את המעשים.</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המאשימה טענה כי אף שנאשם 2 נכח בשתי משמרות מתוך ארבע, הרי שחלקו בביצוע העבירות הוא משמעותי וכי הוא זה שנקט באלימות החמורה ביותר.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בעניינם של נאשמים 3 ו-4 הושג כאמור הסדר טווח.</w:t>
      </w:r>
    </w:p>
    <w:p w:rsidR="001C315D" w:rsidRDefault="001C315D" w:rsidP="001C315D">
      <w:pPr>
        <w:spacing w:line="360" w:lineRule="auto"/>
        <w:ind w:left="85" w:hanging="709"/>
        <w:jc w:val="both"/>
        <w:rPr>
          <w:rFonts w:ascii="David" w:eastAsia="David" w:hAnsi="David"/>
          <w:noProof w:val="0"/>
          <w:rtl/>
        </w:rPr>
      </w:pPr>
      <w:r>
        <w:rPr>
          <w:rFonts w:ascii="Arial" w:hAnsi="Arial"/>
          <w:noProof w:val="0"/>
          <w:rtl/>
        </w:rPr>
        <w:tab/>
      </w:r>
      <w:r>
        <w:rPr>
          <w:rFonts w:ascii="Arial" w:hAnsi="Arial"/>
          <w:noProof w:val="0"/>
          <w:u w:val="single"/>
          <w:rtl/>
        </w:rPr>
        <w:t>בעני</w:t>
      </w:r>
      <w:r>
        <w:rPr>
          <w:rFonts w:ascii="David" w:eastAsia="David" w:hAnsi="David"/>
          <w:noProof w:val="0"/>
          <w:u w:val="single"/>
          <w:rtl/>
        </w:rPr>
        <w:t>ינו של נאשם 3</w:t>
      </w:r>
      <w:r>
        <w:rPr>
          <w:rFonts w:ascii="David" w:eastAsia="David" w:hAnsi="David"/>
          <w:noProof w:val="0"/>
          <w:rtl/>
        </w:rPr>
        <w:t xml:space="preserve"> טענה המאשימה כי</w:t>
      </w:r>
      <w:r>
        <w:rPr>
          <w:rFonts w:ascii="Arial" w:hAnsi="Arial"/>
          <w:noProof w:val="0"/>
          <w:rtl/>
        </w:rPr>
        <w:t xml:space="preserve"> </w:t>
      </w:r>
      <w:r>
        <w:rPr>
          <w:rFonts w:ascii="David" w:eastAsia="David" w:hAnsi="David"/>
          <w:noProof w:val="0"/>
          <w:rtl/>
        </w:rPr>
        <w:t xml:space="preserve">יש לקבוע שני מתחמי עונש הולם נפרדים. </w:t>
      </w:r>
    </w:p>
    <w:p w:rsidR="001C315D" w:rsidRDefault="001C315D" w:rsidP="00682A2A">
      <w:pPr>
        <w:spacing w:line="360" w:lineRule="auto"/>
        <w:ind w:left="85" w:hanging="709"/>
        <w:jc w:val="both"/>
        <w:rPr>
          <w:rFonts w:ascii="David" w:eastAsia="David" w:hAnsi="David"/>
          <w:noProof w:val="0"/>
          <w:rtl/>
        </w:rPr>
      </w:pPr>
      <w:r>
        <w:rPr>
          <w:rFonts w:ascii="David" w:eastAsia="David" w:hAnsi="David"/>
          <w:noProof w:val="0"/>
          <w:rtl/>
        </w:rPr>
        <w:lastRenderedPageBreak/>
        <w:tab/>
        <w:t xml:space="preserve">המאשימה טענה למתחם עונש הולם שנע בן 24 ל-48 חודשי מאסר ביחס לעבירות שבוצעו כלפי </w:t>
      </w:r>
      <w:r w:rsidR="00682A2A">
        <w:rPr>
          <w:rFonts w:ascii="David" w:eastAsia="David" w:hAnsi="David" w:hint="cs"/>
          <w:noProof w:val="0"/>
          <w:rtl/>
        </w:rPr>
        <w:t>נפגעי העבירה</w:t>
      </w:r>
      <w:r>
        <w:rPr>
          <w:rFonts w:ascii="David" w:eastAsia="David" w:hAnsi="David"/>
          <w:noProof w:val="0"/>
          <w:rtl/>
        </w:rPr>
        <w:t xml:space="preserve">, ולמתחם עונש הולם ונפרד ביחס לעבירה של השמדת ראיה שנע בן מספר חודשי מאסר לריצוי בעבודות שירות ל-10 חודשי מאסר. </w:t>
      </w:r>
    </w:p>
    <w:p w:rsidR="001C315D" w:rsidRPr="00682A2A" w:rsidRDefault="001C315D" w:rsidP="00682A2A">
      <w:pPr>
        <w:spacing w:line="360" w:lineRule="auto"/>
        <w:ind w:left="85" w:hanging="709"/>
        <w:jc w:val="both"/>
        <w:rPr>
          <w:rFonts w:ascii="Arial" w:hAnsi="Arial"/>
          <w:noProof w:val="0"/>
          <w:rtl/>
        </w:rPr>
      </w:pPr>
      <w:r>
        <w:rPr>
          <w:rFonts w:ascii="David" w:eastAsia="David" w:hAnsi="David"/>
          <w:noProof w:val="0"/>
          <w:rtl/>
        </w:rPr>
        <w:tab/>
        <w:t>המאשימה עתרה להטיל על נאשם 3 עונש כולל של 28 חודשי מאסר בהתאם להסדר, מאסר על תנאי, פיצויים</w:t>
      </w:r>
      <w:r w:rsidR="00682A2A">
        <w:rPr>
          <w:rFonts w:ascii="David" w:eastAsia="David" w:hAnsi="David" w:hint="cs"/>
          <w:noProof w:val="0"/>
          <w:rtl/>
        </w:rPr>
        <w:t xml:space="preserve"> </w:t>
      </w:r>
      <w:r w:rsidR="00682A2A">
        <w:rPr>
          <w:rFonts w:ascii="Arial" w:hAnsi="Arial" w:hint="cs"/>
          <w:noProof w:val="0"/>
          <w:rtl/>
        </w:rPr>
        <w:t xml:space="preserve">(בהתאם לפירוט שערכה בעניינו של כל נפגע) </w:t>
      </w:r>
      <w:r>
        <w:rPr>
          <w:rFonts w:ascii="David" w:eastAsia="David" w:hAnsi="David"/>
          <w:noProof w:val="0"/>
          <w:rtl/>
        </w:rPr>
        <w:t xml:space="preserve">וחילוט הטלפון הנייד. </w:t>
      </w:r>
      <w:r>
        <w:rPr>
          <w:rFonts w:ascii="David" w:eastAsia="David" w:hAnsi="David"/>
          <w:noProof w:val="0"/>
          <w:rtl/>
        </w:rPr>
        <w:tab/>
      </w:r>
    </w:p>
    <w:p w:rsidR="001C315D" w:rsidRDefault="001C315D" w:rsidP="001C315D">
      <w:pPr>
        <w:spacing w:line="360" w:lineRule="auto"/>
        <w:ind w:left="85" w:hanging="709"/>
        <w:jc w:val="both"/>
        <w:rPr>
          <w:rFonts w:ascii="Arial" w:hAnsi="Arial"/>
          <w:noProof w:val="0"/>
          <w:rtl/>
        </w:rPr>
      </w:pPr>
      <w:r>
        <w:rPr>
          <w:rFonts w:ascii="David" w:eastAsia="David" w:hAnsi="David"/>
          <w:noProof w:val="0"/>
          <w:rtl/>
        </w:rPr>
        <w:tab/>
        <w:t>בטיעוניה על-פה, התייחסה המאשימה קונקרטית</w:t>
      </w:r>
      <w:r>
        <w:rPr>
          <w:rFonts w:ascii="Arial" w:hAnsi="Arial"/>
          <w:noProof w:val="0"/>
          <w:rtl/>
        </w:rPr>
        <w:t xml:space="preserve"> לעניינו של נאשם 3, היינו לערכים המוגנים שנפגעו על-ידו, למידת הפגיעה בערכים המוגנים </w:t>
      </w:r>
      <w:r w:rsidR="00682A2A">
        <w:rPr>
          <w:rFonts w:ascii="Arial" w:hAnsi="Arial"/>
          <w:noProof w:val="0"/>
          <w:rtl/>
        </w:rPr>
        <w:t>ולנסיבות הקשורות בביצוע העבירות</w:t>
      </w:r>
      <w:r w:rsidR="00682A2A">
        <w:rPr>
          <w:rFonts w:ascii="Arial" w:hAnsi="Arial" w:hint="cs"/>
          <w:noProof w:val="0"/>
          <w:rtl/>
        </w:rPr>
        <w:t xml:space="preserve"> </w:t>
      </w:r>
      <w:r>
        <w:rPr>
          <w:rFonts w:ascii="Arial" w:hAnsi="Arial"/>
          <w:noProof w:val="0"/>
          <w:rtl/>
        </w:rPr>
        <w:t xml:space="preserve">לרבות לתחכום בביצוען (בכך שביקש מהמתלוננים את חפציהם ובאמתלה של בדיקה, לקח להם את החפצים), לכך שהוא זה שגנב את הכסף (ולא כפי שטען בפני שירות המבחן), לכך שאין מדובר במעידה חד פעמית (ביצע את העבירות בשתי משמרות שונות ובזמנים שונים וכלפי שני נפגעי עבירה שונים), לכך שביצע </w:t>
      </w:r>
      <w:r w:rsidR="00682A2A">
        <w:rPr>
          <w:rFonts w:ascii="Arial" w:hAnsi="Arial"/>
          <w:noProof w:val="0"/>
          <w:rtl/>
        </w:rPr>
        <w:t>חלק מהעבירות כשהוא נושא נשק חם</w:t>
      </w:r>
      <w:r w:rsidR="00682A2A">
        <w:rPr>
          <w:rFonts w:ascii="Arial" w:hAnsi="Arial" w:hint="cs"/>
          <w:noProof w:val="0"/>
          <w:rtl/>
        </w:rPr>
        <w:t xml:space="preserve"> ו</w:t>
      </w:r>
      <w:r w:rsidR="00682A2A">
        <w:rPr>
          <w:rFonts w:ascii="Arial" w:hAnsi="Arial"/>
          <w:noProof w:val="0"/>
          <w:rtl/>
        </w:rPr>
        <w:t>לתכנון שקדם לביצוע העבירה (</w:t>
      </w:r>
      <w:r w:rsidR="00682A2A">
        <w:rPr>
          <w:rFonts w:ascii="Arial" w:hAnsi="Arial" w:hint="cs"/>
          <w:noProof w:val="0"/>
          <w:rtl/>
        </w:rPr>
        <w:t>ה</w:t>
      </w:r>
      <w:r>
        <w:rPr>
          <w:rFonts w:ascii="Arial" w:hAnsi="Arial"/>
          <w:noProof w:val="0"/>
          <w:rtl/>
        </w:rPr>
        <w:t>סיכום שלו מבעוד מועד עם נאשם 1 שהם ישובו לשדוד בצוותא במשמרת השנייה).</w:t>
      </w:r>
    </w:p>
    <w:p w:rsidR="001C315D" w:rsidRDefault="001C315D" w:rsidP="001C315D">
      <w:pPr>
        <w:spacing w:line="360" w:lineRule="auto"/>
        <w:ind w:left="85" w:hanging="709"/>
        <w:jc w:val="both"/>
        <w:rPr>
          <w:rFonts w:ascii="Arial" w:hAnsi="Arial"/>
          <w:noProof w:val="0"/>
          <w:rtl/>
        </w:rPr>
      </w:pPr>
      <w:r>
        <w:rPr>
          <w:rFonts w:ascii="Arial" w:hAnsi="Arial"/>
          <w:noProof w:val="0"/>
          <w:rtl/>
        </w:rPr>
        <w:tab/>
        <w:t>המאשימה הוסיפה וטענה כי אף שנאשם 3 לא השתמש בעצמו באלימות פיזי</w:t>
      </w:r>
      <w:r w:rsidR="00682A2A">
        <w:rPr>
          <w:rFonts w:ascii="Arial" w:hAnsi="Arial"/>
          <w:noProof w:val="0"/>
          <w:rtl/>
        </w:rPr>
        <w:t xml:space="preserve">ת (כמו נאשמים 1 ו-2)  הוא נושא </w:t>
      </w:r>
      <w:r>
        <w:rPr>
          <w:rFonts w:ascii="Arial" w:hAnsi="Arial"/>
          <w:noProof w:val="0"/>
          <w:rtl/>
        </w:rPr>
        <w:t>באחריות לעבירות כמבצע בצוותא, מה עוד שהוא זה שבפועל גנב את הכסף מהארנקים של נפגעי העבירה. כן טענה כי חלקו של נאשם 3 בביצוע עבירת השמדת הראיה הוא המשמעותי והדומיננטי</w:t>
      </w:r>
      <w:r w:rsidR="00682A2A">
        <w:rPr>
          <w:rFonts w:ascii="Arial" w:hAnsi="Arial" w:hint="cs"/>
          <w:noProof w:val="0"/>
          <w:rtl/>
        </w:rPr>
        <w:t xml:space="preserve"> ביותר</w:t>
      </w:r>
      <w:r>
        <w:rPr>
          <w:rFonts w:ascii="Arial" w:hAnsi="Arial"/>
          <w:noProof w:val="0"/>
          <w:rtl/>
        </w:rPr>
        <w:t xml:space="preserve"> מבין המעורבים.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באשר לשאלת אחידות הענישה ומדרג הענישה, המאשימה טענה כי לשיטתה יש למקם את עונשו של נאשם 3 יותר קרוב לעונשים שיוטלו על נאשמים 1 ו-2 מאשר לעונש שיוטל על נאשם 4 וזאת לנוכח כך שהוא נמצא בגרעין הקשה של עבירות השוד, </w:t>
      </w:r>
      <w:r w:rsidR="005B3160">
        <w:rPr>
          <w:rFonts w:ascii="Arial" w:hAnsi="Arial" w:hint="cs"/>
          <w:noProof w:val="0"/>
          <w:rtl/>
        </w:rPr>
        <w:t xml:space="preserve">והיה </w:t>
      </w:r>
      <w:r>
        <w:rPr>
          <w:rFonts w:ascii="Arial" w:hAnsi="Arial"/>
          <w:noProof w:val="0"/>
          <w:rtl/>
        </w:rPr>
        <w:t xml:space="preserve">חלק מחבורה שלא פעלה באופן חד פעמי.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אף </w:t>
      </w:r>
      <w:r>
        <w:rPr>
          <w:rFonts w:ascii="Arial" w:hAnsi="Arial"/>
          <w:noProof w:val="0"/>
          <w:u w:val="single"/>
          <w:rtl/>
        </w:rPr>
        <w:t>בעניינו של נאשם 4</w:t>
      </w:r>
      <w:r>
        <w:rPr>
          <w:rFonts w:ascii="Arial" w:hAnsi="Arial"/>
          <w:noProof w:val="0"/>
          <w:rtl/>
        </w:rPr>
        <w:t xml:space="preserve"> ניתנה התייחסות קונקרטית בטיעוניה של המאשימה. המאשימה טענה כי יש לקבוע </w:t>
      </w:r>
      <w:r w:rsidR="005B3160">
        <w:rPr>
          <w:rFonts w:ascii="Arial" w:hAnsi="Arial" w:hint="cs"/>
          <w:noProof w:val="0"/>
          <w:rtl/>
        </w:rPr>
        <w:t xml:space="preserve">גם בעניינו </w:t>
      </w:r>
      <w:r>
        <w:rPr>
          <w:rFonts w:ascii="Arial" w:hAnsi="Arial"/>
          <w:noProof w:val="0"/>
          <w:rtl/>
        </w:rPr>
        <w:t xml:space="preserve">שני מתחמי עונש הולם נפרדים. </w:t>
      </w:r>
    </w:p>
    <w:p w:rsidR="001C315D" w:rsidRDefault="001C315D" w:rsidP="001C315D">
      <w:pPr>
        <w:spacing w:line="360" w:lineRule="auto"/>
        <w:ind w:left="85"/>
        <w:jc w:val="both"/>
        <w:rPr>
          <w:rFonts w:ascii="Arial" w:hAnsi="Arial"/>
          <w:noProof w:val="0"/>
          <w:rtl/>
        </w:rPr>
      </w:pPr>
      <w:r>
        <w:rPr>
          <w:rFonts w:ascii="Arial" w:hAnsi="Arial"/>
          <w:noProof w:val="0"/>
          <w:rtl/>
        </w:rPr>
        <w:t xml:space="preserve">המאשימה טענה למתחם עונש הולם שנע בין 10 ל-30 חודשי מאסר ביחס לאישום הראשון הקשור לעבירות דרישת הנכס באיומים והפרת האמונים, ולמתחם עונש הולם ונפרד שנע בין מספר חודשי מאסר לריצוי בעבודות שירות ל-10 חודשי מאסר ביחס לאישום הנוסף הקשור לעבירת שיבוש מהלכי משפט. </w:t>
      </w:r>
    </w:p>
    <w:p w:rsidR="001C315D" w:rsidRDefault="001C315D" w:rsidP="005B3160">
      <w:pPr>
        <w:spacing w:line="360" w:lineRule="auto"/>
        <w:ind w:left="85" w:hanging="709"/>
        <w:jc w:val="both"/>
        <w:rPr>
          <w:rFonts w:ascii="Arial" w:hAnsi="Arial"/>
          <w:noProof w:val="0"/>
          <w:rtl/>
        </w:rPr>
      </w:pPr>
      <w:r>
        <w:rPr>
          <w:rFonts w:ascii="Arial" w:hAnsi="Arial"/>
          <w:noProof w:val="0"/>
          <w:rtl/>
        </w:rPr>
        <w:tab/>
        <w:t xml:space="preserve">המאשימה עתרה בהתאם להסדר הטיעון לעונש של 11 חודשי מאסר, מאסר על תנאי, קנס, פיצויים </w:t>
      </w:r>
      <w:r w:rsidR="005B3160">
        <w:rPr>
          <w:rFonts w:ascii="Arial" w:hAnsi="Arial" w:hint="cs"/>
          <w:noProof w:val="0"/>
          <w:rtl/>
        </w:rPr>
        <w:t xml:space="preserve">(בהתאם לפירוט שערכה בעניינו של כל נפגע) </w:t>
      </w:r>
      <w:r>
        <w:rPr>
          <w:rFonts w:ascii="Arial" w:hAnsi="Arial"/>
          <w:noProof w:val="0"/>
          <w:rtl/>
        </w:rPr>
        <w:t>וחילוט הטלפון הנייד.</w:t>
      </w:r>
    </w:p>
    <w:p w:rsidR="001C315D" w:rsidRDefault="001C315D" w:rsidP="005B3160">
      <w:pPr>
        <w:spacing w:line="360" w:lineRule="auto"/>
        <w:ind w:left="85" w:hanging="709"/>
        <w:jc w:val="both"/>
        <w:rPr>
          <w:rFonts w:ascii="Arial" w:hAnsi="Arial"/>
          <w:noProof w:val="0"/>
          <w:rtl/>
        </w:rPr>
      </w:pPr>
      <w:r>
        <w:rPr>
          <w:rFonts w:ascii="Arial" w:hAnsi="Arial"/>
          <w:noProof w:val="0"/>
          <w:rtl/>
        </w:rPr>
        <w:tab/>
        <w:t xml:space="preserve">המאשימה הפנתה בטיעוניה לערכים המוגנים שנפגעו על-ידי נאשם 4, למידת הפגיעה בהם ולנסיבות </w:t>
      </w:r>
      <w:r w:rsidR="005B3160">
        <w:rPr>
          <w:rFonts w:ascii="Arial" w:hAnsi="Arial" w:hint="cs"/>
          <w:noProof w:val="0"/>
          <w:rtl/>
        </w:rPr>
        <w:t xml:space="preserve">הקונקרטיות </w:t>
      </w:r>
      <w:r>
        <w:rPr>
          <w:rFonts w:ascii="Arial" w:hAnsi="Arial"/>
          <w:noProof w:val="0"/>
          <w:rtl/>
        </w:rPr>
        <w:t>הקשורות בביצוע העבירות</w:t>
      </w:r>
      <w:r w:rsidR="005B3160">
        <w:rPr>
          <w:rFonts w:ascii="Arial" w:hAnsi="Arial" w:hint="cs"/>
          <w:noProof w:val="0"/>
          <w:rtl/>
        </w:rPr>
        <w:t xml:space="preserve"> על-ידו,</w:t>
      </w:r>
      <w:r>
        <w:rPr>
          <w:rFonts w:ascii="Arial" w:hAnsi="Arial"/>
          <w:noProof w:val="0"/>
          <w:rtl/>
        </w:rPr>
        <w:t xml:space="preserve"> לרבות לכך שהעבירות בוצעו על רקע ניצול תפקידו כשוטר, כשהוא נושא נשק חם, כי המעשים בוצעו בחבורה, כי הסכום שנגנב אינו גבוה אך הוא נלקח מאנשים מעוטי יכולת, למניע בגינו ביצע נאשם 4 את העבירות (שכרון כח), לפ</w:t>
      </w:r>
      <w:r w:rsidR="005B3160">
        <w:rPr>
          <w:rFonts w:ascii="Arial" w:hAnsi="Arial"/>
          <w:noProof w:val="0"/>
          <w:rtl/>
        </w:rPr>
        <w:t>גיעה בראיות והכשלת ההליך המשפטי</w:t>
      </w:r>
      <w:r>
        <w:rPr>
          <w:rFonts w:ascii="Arial" w:hAnsi="Arial"/>
          <w:noProof w:val="0"/>
          <w:rtl/>
        </w:rPr>
        <w:t xml:space="preserve"> ולתחכום שבו בוצעו העבי</w:t>
      </w:r>
      <w:r w:rsidR="005B3160">
        <w:rPr>
          <w:rFonts w:ascii="Arial" w:hAnsi="Arial"/>
          <w:noProof w:val="0"/>
          <w:rtl/>
        </w:rPr>
        <w:t>רות</w:t>
      </w:r>
      <w:r w:rsidR="005B3160">
        <w:rPr>
          <w:rFonts w:ascii="Arial" w:hAnsi="Arial" w:hint="cs"/>
          <w:noProof w:val="0"/>
          <w:rtl/>
        </w:rPr>
        <w:t>.</w:t>
      </w:r>
      <w:r>
        <w:rPr>
          <w:rFonts w:ascii="Arial" w:hAnsi="Arial"/>
          <w:noProof w:val="0"/>
          <w:rtl/>
        </w:rPr>
        <w:t xml:space="preserve"> </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ab/>
        <w:t>מאידך הפנתה המאשימה לכך שאת העבירות ביצע נאשם 4 באופן ספונטני, כי חלקו ומעורבותו הייתה פחותה משל יתר הנאשמים, כי הוא לא נקט באלימות פיזית וכי הסכום שלקח היה נמוך.</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המאשימה התייחסה להליך השיקומי שעבר נאשם 4 ולאמור בתסקיר שירות המבחן ועתרה לתת משקל בכורה לאינטרס הציבורי ולא לשיקולי השיקום. </w:t>
      </w:r>
    </w:p>
    <w:p w:rsidR="001C315D" w:rsidRDefault="001C315D" w:rsidP="001C315D">
      <w:pPr>
        <w:spacing w:line="360" w:lineRule="auto"/>
        <w:ind w:left="85" w:hanging="709"/>
        <w:jc w:val="both"/>
        <w:rPr>
          <w:rFonts w:ascii="Arial" w:hAnsi="Arial"/>
          <w:noProof w:val="0"/>
          <w:rtl/>
        </w:rPr>
      </w:pPr>
      <w:r>
        <w:rPr>
          <w:rFonts w:ascii="Arial" w:hAnsi="Arial"/>
          <w:noProof w:val="0"/>
          <w:rtl/>
        </w:rPr>
        <w:tab/>
      </w:r>
    </w:p>
    <w:p w:rsidR="001C315D" w:rsidRDefault="00FC09AB" w:rsidP="005B3160">
      <w:pPr>
        <w:spacing w:line="360" w:lineRule="auto"/>
        <w:ind w:left="85" w:hanging="709"/>
        <w:jc w:val="both"/>
        <w:rPr>
          <w:rFonts w:ascii="Arial" w:hAnsi="Arial"/>
          <w:noProof w:val="0"/>
          <w:rtl/>
        </w:rPr>
      </w:pPr>
      <w:r>
        <w:rPr>
          <w:rFonts w:ascii="Arial" w:hAnsi="Arial" w:hint="cs"/>
          <w:noProof w:val="0"/>
          <w:rtl/>
        </w:rPr>
        <w:t>12</w:t>
      </w:r>
      <w:r w:rsidR="001C315D">
        <w:rPr>
          <w:rFonts w:ascii="Arial" w:hAnsi="Arial"/>
          <w:noProof w:val="0"/>
          <w:rtl/>
        </w:rPr>
        <w:tab/>
      </w:r>
      <w:r w:rsidR="001C315D">
        <w:rPr>
          <w:rFonts w:ascii="Arial" w:hAnsi="Arial"/>
          <w:b/>
          <w:bCs/>
          <w:noProof w:val="0"/>
          <w:rtl/>
        </w:rPr>
        <w:t>ב"כ נאשם 1</w:t>
      </w:r>
      <w:r w:rsidR="001C315D">
        <w:rPr>
          <w:rFonts w:ascii="Arial" w:hAnsi="Arial"/>
          <w:noProof w:val="0"/>
          <w:rtl/>
        </w:rPr>
        <w:t xml:space="preserve"> עתר לכבד את ההסדר העונשי שהושג. ב"כ נאשם 1 הפנה לתסקיר שירות המבחן ולנסיבות חי</w:t>
      </w:r>
      <w:r w:rsidR="005B3160">
        <w:rPr>
          <w:rFonts w:ascii="Arial" w:hAnsi="Arial"/>
          <w:noProof w:val="0"/>
          <w:rtl/>
        </w:rPr>
        <w:t xml:space="preserve">יו האישיות של נאשם 1 המשתקפות </w:t>
      </w:r>
      <w:r w:rsidR="005B3160">
        <w:rPr>
          <w:rFonts w:ascii="Arial" w:hAnsi="Arial" w:hint="cs"/>
          <w:noProof w:val="0"/>
          <w:rtl/>
        </w:rPr>
        <w:t>ב</w:t>
      </w:r>
      <w:r w:rsidR="001C315D">
        <w:rPr>
          <w:rFonts w:ascii="Arial" w:hAnsi="Arial"/>
          <w:noProof w:val="0"/>
          <w:rtl/>
        </w:rPr>
        <w:t xml:space="preserve">תסקיר, לגילו </w:t>
      </w:r>
      <w:r w:rsidR="005B3160">
        <w:rPr>
          <w:rFonts w:ascii="Arial" w:hAnsi="Arial" w:hint="cs"/>
          <w:noProof w:val="0"/>
          <w:rtl/>
        </w:rPr>
        <w:t>הצעיר</w:t>
      </w:r>
      <w:r w:rsidR="001C315D">
        <w:rPr>
          <w:rFonts w:ascii="Arial" w:hAnsi="Arial"/>
          <w:noProof w:val="0"/>
          <w:rtl/>
        </w:rPr>
        <w:t xml:space="preserve">, לכך שהוא ניהל אורח חיים נורמטיבי עד לביצוע העבירות, להתקפי החרדה שנגרמו לו לאחר ובעקבות האירועים, לאמפטיה שגילה כלפי </w:t>
      </w:r>
      <w:r w:rsidR="005B3160">
        <w:rPr>
          <w:rFonts w:ascii="Arial" w:hAnsi="Arial" w:hint="cs"/>
          <w:noProof w:val="0"/>
          <w:rtl/>
        </w:rPr>
        <w:t>נפגעי העבירה</w:t>
      </w:r>
      <w:r w:rsidR="001C315D">
        <w:rPr>
          <w:rFonts w:ascii="Arial" w:hAnsi="Arial"/>
          <w:noProof w:val="0"/>
          <w:rtl/>
        </w:rPr>
        <w:t>, להליך הטיפולי המטיב והארוך שעבר ולכך שפניו לשיקום.</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בנוסף הפנה להודאת נאשם 1 ולאחריות שלקח על מעשיו. בעניין זה ציין כי הגם שהודאת נאשם 1 ניתנה במהלך ניהול ההוכחות, לא ניתן לומר כי ניהול ההוכחות היה לשווא, שכן ההסדר גובש בעקבות ניהול ההוכחות.</w:t>
      </w:r>
    </w:p>
    <w:p w:rsidR="001C315D" w:rsidRDefault="001C315D" w:rsidP="001C315D">
      <w:pPr>
        <w:spacing w:line="360" w:lineRule="auto"/>
        <w:jc w:val="both"/>
        <w:rPr>
          <w:rFonts w:ascii="Arial" w:hAnsi="Arial"/>
          <w:noProof w:val="0"/>
          <w:rtl/>
        </w:rPr>
      </w:pPr>
    </w:p>
    <w:p w:rsidR="001C315D" w:rsidRDefault="001C315D" w:rsidP="001C315D">
      <w:pPr>
        <w:spacing w:line="360" w:lineRule="auto"/>
        <w:ind w:left="85"/>
        <w:jc w:val="both"/>
        <w:rPr>
          <w:rFonts w:ascii="Arial" w:hAnsi="Arial"/>
          <w:noProof w:val="0"/>
          <w:rtl/>
        </w:rPr>
      </w:pPr>
      <w:r>
        <w:rPr>
          <w:rFonts w:ascii="Arial" w:hAnsi="Arial"/>
          <w:noProof w:val="0"/>
          <w:rtl/>
        </w:rPr>
        <w:t xml:space="preserve">באשר לרכיבי הענישה הנלווים, עתר להורות על פיצויים מינימאליים והוסיף כי עתירת המאשימה לפיצויים בהיקף להם עתרה לא הייתה מבוססת וכי נכון לקבוע סכומי פיצוי בהתאמה לנזק שנגרם לנפגעי העבירה ולסכומים שנלקחו מהם כאמור בכתב האישום על-פי חלוקה שווה בין הנאשמים. </w:t>
      </w:r>
    </w:p>
    <w:p w:rsidR="001C315D" w:rsidRDefault="001C315D" w:rsidP="005B3160">
      <w:pPr>
        <w:spacing w:line="360" w:lineRule="auto"/>
        <w:ind w:left="85" w:hanging="709"/>
        <w:jc w:val="both"/>
        <w:rPr>
          <w:rFonts w:ascii="Arial" w:hAnsi="Arial"/>
          <w:noProof w:val="0"/>
          <w:rtl/>
        </w:rPr>
      </w:pPr>
      <w:r>
        <w:rPr>
          <w:rFonts w:ascii="Arial" w:hAnsi="Arial"/>
          <w:noProof w:val="0"/>
          <w:rtl/>
        </w:rPr>
        <w:tab/>
        <w:t>כן עתר</w:t>
      </w:r>
      <w:r w:rsidR="005B3160">
        <w:rPr>
          <w:rFonts w:ascii="Arial" w:hAnsi="Arial" w:hint="cs"/>
          <w:noProof w:val="0"/>
          <w:rtl/>
        </w:rPr>
        <w:t xml:space="preserve"> לכך</w:t>
      </w:r>
      <w:r>
        <w:rPr>
          <w:rFonts w:ascii="Arial" w:hAnsi="Arial"/>
          <w:noProof w:val="0"/>
          <w:rtl/>
        </w:rPr>
        <w:t xml:space="preserve"> שהקנס שיוטל יהיה מתון</w:t>
      </w:r>
      <w:r w:rsidR="005B3160">
        <w:rPr>
          <w:rFonts w:ascii="Arial" w:hAnsi="Arial" w:hint="cs"/>
          <w:noProof w:val="0"/>
          <w:rtl/>
        </w:rPr>
        <w:t>,</w:t>
      </w:r>
      <w:r>
        <w:rPr>
          <w:rFonts w:ascii="Arial" w:hAnsi="Arial"/>
          <w:noProof w:val="0"/>
          <w:rtl/>
        </w:rPr>
        <w:t xml:space="preserve"> והפנה</w:t>
      </w:r>
      <w:r w:rsidR="005B3160">
        <w:rPr>
          <w:rFonts w:ascii="Arial" w:hAnsi="Arial" w:hint="cs"/>
          <w:noProof w:val="0"/>
          <w:rtl/>
        </w:rPr>
        <w:t xml:space="preserve"> בעניין זה</w:t>
      </w:r>
      <w:r>
        <w:rPr>
          <w:rFonts w:ascii="Arial" w:hAnsi="Arial"/>
          <w:noProof w:val="0"/>
          <w:rtl/>
        </w:rPr>
        <w:t xml:space="preserve"> ליכולותיו הכלכליות של נאשם 1 ולכך שהוא עתיד לרצות מאסר </w:t>
      </w:r>
      <w:r w:rsidR="005B3160">
        <w:rPr>
          <w:rFonts w:ascii="Arial" w:hAnsi="Arial" w:hint="cs"/>
          <w:noProof w:val="0"/>
          <w:rtl/>
        </w:rPr>
        <w:t>לתקופה ממושכת.</w:t>
      </w:r>
      <w:r>
        <w:rPr>
          <w:rFonts w:ascii="Arial" w:hAnsi="Arial"/>
          <w:noProof w:val="0"/>
          <w:rtl/>
        </w:rPr>
        <w:t xml:space="preserve">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ב"כ נאשם 1 טען כי אין לקבל את עתירת המאשימה לחילוט הטלפון הנייד מנימוקים שונים. </w:t>
      </w:r>
    </w:p>
    <w:p w:rsidR="001C315D" w:rsidRDefault="001C315D" w:rsidP="00A92B52">
      <w:pPr>
        <w:spacing w:line="360" w:lineRule="auto"/>
        <w:ind w:left="85" w:hanging="709"/>
        <w:jc w:val="both"/>
        <w:rPr>
          <w:rFonts w:ascii="Arial" w:hAnsi="Arial"/>
          <w:noProof w:val="0"/>
          <w:rtl/>
        </w:rPr>
      </w:pPr>
      <w:r>
        <w:rPr>
          <w:rFonts w:ascii="Arial" w:hAnsi="Arial"/>
          <w:noProof w:val="0"/>
          <w:rtl/>
        </w:rPr>
        <w:tab/>
      </w:r>
    </w:p>
    <w:p w:rsidR="001C315D" w:rsidRDefault="00FC09AB" w:rsidP="001C315D">
      <w:pPr>
        <w:spacing w:line="360" w:lineRule="auto"/>
        <w:ind w:left="85" w:hanging="709"/>
        <w:jc w:val="both"/>
        <w:rPr>
          <w:rFonts w:ascii="Arial" w:hAnsi="Arial"/>
          <w:noProof w:val="0"/>
          <w:rtl/>
        </w:rPr>
      </w:pPr>
      <w:r>
        <w:rPr>
          <w:rFonts w:ascii="Arial" w:hAnsi="Arial" w:hint="cs"/>
          <w:noProof w:val="0"/>
          <w:rtl/>
        </w:rPr>
        <w:t>13</w:t>
      </w:r>
      <w:r w:rsidR="001C315D">
        <w:rPr>
          <w:rFonts w:ascii="Arial" w:hAnsi="Arial"/>
          <w:noProof w:val="0"/>
          <w:rtl/>
        </w:rPr>
        <w:t>.</w:t>
      </w:r>
      <w:r w:rsidR="001C315D">
        <w:rPr>
          <w:rFonts w:ascii="Arial" w:hAnsi="Arial"/>
          <w:noProof w:val="0"/>
          <w:rtl/>
        </w:rPr>
        <w:tab/>
      </w:r>
      <w:r w:rsidR="001C315D">
        <w:rPr>
          <w:rFonts w:ascii="Arial" w:hAnsi="Arial"/>
          <w:b/>
          <w:bCs/>
          <w:noProof w:val="0"/>
          <w:rtl/>
        </w:rPr>
        <w:t>ב"כ נאשם 2</w:t>
      </w:r>
      <w:r w:rsidR="001C315D">
        <w:rPr>
          <w:rFonts w:ascii="Arial" w:hAnsi="Arial"/>
          <w:noProof w:val="0"/>
          <w:rtl/>
        </w:rPr>
        <w:t xml:space="preserve"> עתר אף הוא לכבד את הסדר הטיעון שהושג בין הצדדים וטען לשאר רכיבי הענישה. ב"כ נאשם 2 הפנה לנסיבות ביצוע העבירות ולכך שמדובר בנפגעי עבירה שביקשו להיכנס לישראל ללא אישור בתקופת משבר הקורונה ובכך להעמיד את הציבור בישראל בסכנה. כן הוסיף שהמעשים נעשו על רקע של מציאות מורכבת שהעמידה חיילים צעירים ללא הכשרה מתאימה וללא כלים וסמכות אמיתית להתמודד עם אוכלוסייה אזרחית.  </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ב"כ נאשם 2 הפנה לאחריות שנאשם 2 לקח על מעשיו כבר בחקירתו הראשונה, לחרטה ולבושה שהביע, לאמפטיה שגילה כלפי נפגעי העבירה, להליך הטיפולי המוצלח שעבר ולהמלצת שירות המבחן. </w:t>
      </w:r>
    </w:p>
    <w:p w:rsidR="001C315D" w:rsidRDefault="001C315D" w:rsidP="001F79AB">
      <w:pPr>
        <w:spacing w:line="360" w:lineRule="auto"/>
        <w:ind w:left="85"/>
        <w:jc w:val="both"/>
        <w:rPr>
          <w:rFonts w:ascii="Arial" w:hAnsi="Arial"/>
          <w:noProof w:val="0"/>
          <w:rtl/>
        </w:rPr>
      </w:pPr>
      <w:r>
        <w:rPr>
          <w:rFonts w:ascii="Arial" w:hAnsi="Arial"/>
          <w:noProof w:val="0"/>
          <w:rtl/>
        </w:rPr>
        <w:t>באשר לרכיבים הכלכליים עתר שאלו יהיו מתונים ומאוזנים וייקחו בחשבון את תקופת המאסר שעתיד נאשם 2 לרצות ואת נסיבותיו האישיות של הנאשם והעובדה שמשפחתו היא שתישא בתשלום. כן הוסיף כי הפיצוי העונשי לא אמור להשיב את המצב לקדמותו כבמשפט האזרחי וכי בהתאם לפסיקה, לרבות זו אליה הפנתה המאשימה, נכון להסתפק בפיצוי מתון ביותר.</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אף ב"כ נאשם 2 טען כי אין לקבל את עתירת המאשימה לחילוט מכשיר הטלפון הנייד מטעמים שונים. </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 xml:space="preserve"> </w:t>
      </w:r>
      <w:r>
        <w:rPr>
          <w:rFonts w:ascii="Arial" w:hAnsi="Arial"/>
          <w:noProof w:val="0"/>
          <w:rtl/>
        </w:rPr>
        <w:tab/>
        <w:t xml:space="preserve"> </w:t>
      </w:r>
    </w:p>
    <w:p w:rsidR="001C315D" w:rsidRDefault="00FC09AB" w:rsidP="001C315D">
      <w:pPr>
        <w:spacing w:line="360" w:lineRule="auto"/>
        <w:ind w:left="85" w:hanging="709"/>
        <w:jc w:val="both"/>
        <w:rPr>
          <w:rFonts w:ascii="Arial" w:hAnsi="Arial"/>
          <w:noProof w:val="0"/>
          <w:rtl/>
        </w:rPr>
      </w:pPr>
      <w:r>
        <w:rPr>
          <w:rFonts w:ascii="Arial" w:hAnsi="Arial" w:hint="cs"/>
          <w:noProof w:val="0"/>
          <w:rtl/>
        </w:rPr>
        <w:t>14</w:t>
      </w:r>
      <w:r w:rsidR="001C315D">
        <w:rPr>
          <w:rFonts w:ascii="Arial" w:hAnsi="Arial"/>
          <w:noProof w:val="0"/>
          <w:rtl/>
        </w:rPr>
        <w:t>.</w:t>
      </w:r>
      <w:r w:rsidR="001C315D">
        <w:rPr>
          <w:rFonts w:ascii="Arial" w:hAnsi="Arial"/>
          <w:noProof w:val="0"/>
          <w:rtl/>
        </w:rPr>
        <w:tab/>
      </w:r>
      <w:r w:rsidR="001C315D">
        <w:rPr>
          <w:rFonts w:ascii="Arial" w:hAnsi="Arial"/>
          <w:b/>
          <w:bCs/>
          <w:noProof w:val="0"/>
          <w:rtl/>
        </w:rPr>
        <w:t xml:space="preserve">ב"כ נאשם 3 </w:t>
      </w:r>
      <w:r w:rsidR="001C315D">
        <w:rPr>
          <w:rFonts w:ascii="Arial" w:hAnsi="Arial"/>
          <w:noProof w:val="0"/>
          <w:rtl/>
        </w:rPr>
        <w:t>טענה כי יש לקבוע מתחם עונש הולם אחד לכלל האירועים, וטענה כי מתחם העונש ההולם נע בין 18 ל-24 חודשי מאסר. ב"כ נאשם 3 עתרה לחרוג</w:t>
      </w:r>
      <w:r w:rsidR="001F79AB">
        <w:rPr>
          <w:rFonts w:ascii="Arial" w:hAnsi="Arial"/>
          <w:noProof w:val="0"/>
          <w:rtl/>
        </w:rPr>
        <w:t xml:space="preserve"> ממתחם העונש ההולם מטעמי שיקום </w:t>
      </w:r>
      <w:r w:rsidR="001C315D">
        <w:rPr>
          <w:rFonts w:ascii="Arial" w:hAnsi="Arial"/>
          <w:noProof w:val="0"/>
          <w:rtl/>
        </w:rPr>
        <w:t>ולאמץ את המלצת שירות המבחן להטיל על נאשם 3 עונש מאסר לריצוי בעבודות שירות לצד צו מבחן ועונש מאסר על תנאי.</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לעניין רכיבי הקנס והפיצוי טענה כי אלו צריכים להיות סמליים והצטרפה לטיעונים של ב"כ נאשמים 1 ו-2 לעניין זה. אף ב"כ נאשם 3 טענה כי יש לדחות את עתירת המאשימה לחלט את מכשיר הטלפון הנייד מטעמים שונים. </w:t>
      </w:r>
    </w:p>
    <w:p w:rsidR="001C315D" w:rsidRDefault="001C315D" w:rsidP="001C315D">
      <w:pPr>
        <w:spacing w:line="360" w:lineRule="auto"/>
        <w:ind w:left="85" w:hanging="709"/>
        <w:jc w:val="both"/>
        <w:rPr>
          <w:rFonts w:ascii="Arial" w:hAnsi="Arial"/>
          <w:noProof w:val="0"/>
          <w:rtl/>
        </w:rPr>
      </w:pPr>
    </w:p>
    <w:p w:rsidR="001C315D" w:rsidRDefault="001C315D" w:rsidP="001F79AB">
      <w:pPr>
        <w:spacing w:line="360" w:lineRule="auto"/>
        <w:ind w:left="85" w:hanging="709"/>
        <w:jc w:val="both"/>
        <w:rPr>
          <w:rFonts w:ascii="Arial" w:hAnsi="Arial"/>
          <w:noProof w:val="0"/>
          <w:rtl/>
        </w:rPr>
      </w:pPr>
      <w:r>
        <w:rPr>
          <w:rFonts w:ascii="Arial" w:hAnsi="Arial"/>
          <w:noProof w:val="0"/>
          <w:rtl/>
        </w:rPr>
        <w:tab/>
        <w:t>במסגרת טיעוניה לחרוג ממתחם העונש ההולם מטעמי שיקום, הפנתה ב</w:t>
      </w:r>
      <w:r w:rsidR="001F79AB">
        <w:rPr>
          <w:rFonts w:ascii="Arial" w:hAnsi="Arial"/>
          <w:noProof w:val="0"/>
          <w:rtl/>
        </w:rPr>
        <w:t xml:space="preserve">"כ נאשם 3 לנסיבותיו האישיות של </w:t>
      </w:r>
      <w:r>
        <w:rPr>
          <w:rFonts w:ascii="Arial" w:hAnsi="Arial"/>
          <w:noProof w:val="0"/>
          <w:rtl/>
        </w:rPr>
        <w:t>נאשם</w:t>
      </w:r>
      <w:r w:rsidR="001F79AB">
        <w:rPr>
          <w:rFonts w:ascii="Arial" w:hAnsi="Arial" w:hint="cs"/>
          <w:noProof w:val="0"/>
          <w:rtl/>
        </w:rPr>
        <w:t xml:space="preserve"> 3</w:t>
      </w:r>
      <w:r>
        <w:rPr>
          <w:rFonts w:ascii="Arial" w:hAnsi="Arial"/>
          <w:noProof w:val="0"/>
          <w:rtl/>
        </w:rPr>
        <w:t xml:space="preserve"> לרבות לגילו הצעיר בעת ביצוע העבירות ועתה, לשיתוף הפעולה </w:t>
      </w:r>
      <w:r w:rsidR="001F79AB">
        <w:rPr>
          <w:rFonts w:ascii="Arial" w:hAnsi="Arial" w:hint="cs"/>
          <w:noProof w:val="0"/>
          <w:rtl/>
        </w:rPr>
        <w:t>שלו</w:t>
      </w:r>
      <w:r>
        <w:rPr>
          <w:rFonts w:ascii="Arial" w:hAnsi="Arial"/>
          <w:noProof w:val="0"/>
          <w:rtl/>
        </w:rPr>
        <w:t xml:space="preserve"> עם שירות מבחן שהוביל לשינוי בתפיסה ובדפוסי החשיבה, לטיפול הפרטי שעבר באופן ייזום, להתרשמותה והמלצותיה של המטפלת הפרטית, לעולה מתסקירי שירות המבחן לעניין כך שההליכים המשפטיים היוו גורם הרתעתי עבורו ולהמלצות שירות המבחן.</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ב"כ נאשם 3 צרפה פסיקה לתמיכה בטיעוניה.</w:t>
      </w:r>
    </w:p>
    <w:p w:rsidR="001C315D" w:rsidRDefault="001C315D" w:rsidP="001C315D">
      <w:pPr>
        <w:spacing w:line="360" w:lineRule="auto"/>
        <w:ind w:left="85" w:hanging="709"/>
        <w:jc w:val="both"/>
        <w:rPr>
          <w:rFonts w:ascii="Arial" w:hAnsi="Arial"/>
          <w:noProof w:val="0"/>
          <w:rtl/>
        </w:rPr>
      </w:pPr>
    </w:p>
    <w:p w:rsidR="001C315D" w:rsidRDefault="00FC09AB" w:rsidP="001C315D">
      <w:pPr>
        <w:spacing w:line="360" w:lineRule="auto"/>
        <w:ind w:left="85" w:hanging="709"/>
        <w:jc w:val="both"/>
        <w:rPr>
          <w:rFonts w:ascii="Arial" w:hAnsi="Arial"/>
          <w:noProof w:val="0"/>
        </w:rPr>
      </w:pPr>
      <w:r>
        <w:rPr>
          <w:rFonts w:ascii="Arial" w:hAnsi="Arial" w:hint="cs"/>
          <w:noProof w:val="0"/>
          <w:rtl/>
        </w:rPr>
        <w:t>15</w:t>
      </w:r>
      <w:r w:rsidR="001C315D">
        <w:rPr>
          <w:rFonts w:ascii="Arial" w:hAnsi="Arial"/>
          <w:noProof w:val="0"/>
          <w:rtl/>
        </w:rPr>
        <w:t>.</w:t>
      </w:r>
      <w:r w:rsidR="001C315D">
        <w:rPr>
          <w:rFonts w:ascii="Arial" w:hAnsi="Arial"/>
          <w:noProof w:val="0"/>
          <w:rtl/>
        </w:rPr>
        <w:tab/>
      </w:r>
      <w:r w:rsidR="001C315D">
        <w:rPr>
          <w:rFonts w:ascii="Arial" w:hAnsi="Arial"/>
          <w:b/>
          <w:bCs/>
          <w:noProof w:val="0"/>
          <w:rtl/>
        </w:rPr>
        <w:t>ב"כ נאשם 4</w:t>
      </w:r>
      <w:r w:rsidR="001C315D">
        <w:rPr>
          <w:rFonts w:ascii="Arial" w:hAnsi="Arial"/>
          <w:noProof w:val="0"/>
          <w:rtl/>
        </w:rPr>
        <w:t xml:space="preserve"> טען כי מתחם העונש ההולם נע בין מאסר על תנאי ל- 9 חודשי מאסר לריצוי בעבודות שירות. </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ב"כ נאשם 4 עתר לחרוג ממתחם העונש ההולם מטעמי שיקום ולהסתפק בהטלת רכיבים כלכליים בדמות קנס ופיצוי לצד חתימה על התחייבות להימנע מביצוע עבירות. לחלופין עתר להסתפק בעונש של של"צ.</w:t>
      </w:r>
    </w:p>
    <w:p w:rsidR="001C315D" w:rsidRDefault="001C315D" w:rsidP="001C315D">
      <w:pPr>
        <w:spacing w:line="360" w:lineRule="auto"/>
        <w:ind w:left="85" w:hanging="709"/>
        <w:jc w:val="both"/>
        <w:rPr>
          <w:rFonts w:ascii="Arial" w:hAnsi="Arial"/>
          <w:noProof w:val="0"/>
          <w:rtl/>
        </w:rPr>
      </w:pPr>
      <w:r>
        <w:rPr>
          <w:rFonts w:ascii="Arial" w:hAnsi="Arial"/>
          <w:noProof w:val="0"/>
          <w:rtl/>
        </w:rPr>
        <w:tab/>
        <w:t xml:space="preserve">לעניין הפיצוי טען ב"כ נאשם 4 כי נאשם 4 לקח כסף רק ממתלונן אחד ואין סיבה להטיל עליו לפצות </w:t>
      </w:r>
      <w:r w:rsidR="001F79AB">
        <w:rPr>
          <w:rFonts w:ascii="Arial" w:hAnsi="Arial" w:hint="cs"/>
          <w:noProof w:val="0"/>
          <w:rtl/>
        </w:rPr>
        <w:t xml:space="preserve">את </w:t>
      </w:r>
      <w:r>
        <w:rPr>
          <w:rFonts w:ascii="Arial" w:hAnsi="Arial"/>
          <w:noProof w:val="0"/>
          <w:rtl/>
        </w:rPr>
        <w:t xml:space="preserve">שני המתלוננים. עוד טען ב"כ נאשם 4 כי גובה הפיצוי לו עתרה המאשימה אינו סביר ואינו מידתי ביחס לסכום הכסף שנאשם 4 לקח מהמתלונן. לצד זאת, הוסיף כי ניתן לאזן את רכיבי הענישה האחרים </w:t>
      </w:r>
      <w:r w:rsidR="001F79AB">
        <w:rPr>
          <w:rFonts w:ascii="Arial" w:hAnsi="Arial" w:hint="cs"/>
          <w:noProof w:val="0"/>
          <w:rtl/>
        </w:rPr>
        <w:t xml:space="preserve">להם עתרה המאשימה </w:t>
      </w:r>
      <w:r>
        <w:rPr>
          <w:rFonts w:ascii="Arial" w:hAnsi="Arial"/>
          <w:noProof w:val="0"/>
          <w:rtl/>
        </w:rPr>
        <w:t>באמצעות הטלת פיצוי משמעותי.</w:t>
      </w:r>
    </w:p>
    <w:p w:rsidR="001C315D" w:rsidRDefault="001C315D" w:rsidP="001F79AB">
      <w:pPr>
        <w:spacing w:line="360" w:lineRule="auto"/>
        <w:ind w:left="85" w:hanging="709"/>
        <w:jc w:val="both"/>
        <w:rPr>
          <w:rFonts w:ascii="Arial" w:hAnsi="Arial"/>
          <w:noProof w:val="0"/>
          <w:rtl/>
        </w:rPr>
      </w:pPr>
      <w:r>
        <w:rPr>
          <w:rFonts w:ascii="Arial" w:hAnsi="Arial"/>
          <w:noProof w:val="0"/>
          <w:rtl/>
        </w:rPr>
        <w:tab/>
        <w:t>ב"כ נאשם 4 הפנה בטיעוניו לתיקון המשמעותי שנערך בכתב האישום בעניינו ולמידת הפגיעה המצומצמת בערכים המוגנים על-</w:t>
      </w:r>
      <w:r w:rsidR="001F79AB">
        <w:rPr>
          <w:rFonts w:ascii="Arial" w:hAnsi="Arial" w:hint="cs"/>
          <w:noProof w:val="0"/>
          <w:rtl/>
        </w:rPr>
        <w:t>ידו</w:t>
      </w:r>
      <w:r>
        <w:rPr>
          <w:rFonts w:ascii="Arial" w:hAnsi="Arial"/>
          <w:noProof w:val="0"/>
          <w:rtl/>
        </w:rPr>
        <w:t xml:space="preserve">. באשר לנסיבות ביצוע העבירות, הפנה לחלקו המינורי של נאשם 4 בביצוע העבירות שהתמצה בנוכחותו במקום, לכך שהוא </w:t>
      </w:r>
      <w:r w:rsidR="001F79AB">
        <w:rPr>
          <w:rFonts w:ascii="Arial" w:hAnsi="Arial" w:hint="cs"/>
          <w:noProof w:val="0"/>
          <w:rtl/>
        </w:rPr>
        <w:t>לא היה</w:t>
      </w:r>
      <w:r>
        <w:rPr>
          <w:rFonts w:ascii="Arial" w:hAnsi="Arial"/>
          <w:noProof w:val="0"/>
          <w:rtl/>
        </w:rPr>
        <w:t xml:space="preserve"> חלק מהמסכת העבריינית, לסכום הכסף הנמוך שלקח, לכך שביצע את מעשיו כתוצאה מלחץ חברתי ועל מנת לרצות את חבריו לצוות, לכך שמדובר במעידה חד פעמית ובדפוס התנהגות שאינו הולם את התנהלותו, לכך ש</w:t>
      </w:r>
      <w:r w:rsidR="001F79AB">
        <w:rPr>
          <w:rFonts w:ascii="Arial" w:hAnsi="Arial" w:hint="cs"/>
          <w:noProof w:val="0"/>
          <w:rtl/>
        </w:rPr>
        <w:t xml:space="preserve">הוא </w:t>
      </w:r>
      <w:r>
        <w:rPr>
          <w:rFonts w:ascii="Arial" w:hAnsi="Arial"/>
          <w:noProof w:val="0"/>
          <w:rtl/>
        </w:rPr>
        <w:t>לא הפעיל אלימות פיזית או איומים מילוליים ולכך ש</w:t>
      </w:r>
      <w:r w:rsidR="001F79AB">
        <w:rPr>
          <w:rFonts w:ascii="Arial" w:hAnsi="Arial" w:hint="cs"/>
          <w:noProof w:val="0"/>
          <w:rtl/>
        </w:rPr>
        <w:t xml:space="preserve">הוא </w:t>
      </w:r>
      <w:r>
        <w:rPr>
          <w:rFonts w:ascii="Arial" w:hAnsi="Arial"/>
          <w:noProof w:val="0"/>
          <w:rtl/>
        </w:rPr>
        <w:t xml:space="preserve">לא עשה שימוש בנשק לצורך ביצוע העבירה ולא כיוון אותו למי מהמתלוננים. </w:t>
      </w:r>
    </w:p>
    <w:p w:rsidR="001C315D" w:rsidRDefault="001F79AB" w:rsidP="001F79AB">
      <w:pPr>
        <w:spacing w:line="360" w:lineRule="auto"/>
        <w:ind w:left="85" w:hanging="709"/>
        <w:jc w:val="both"/>
        <w:rPr>
          <w:rFonts w:ascii="Arial" w:hAnsi="Arial"/>
          <w:noProof w:val="0"/>
          <w:rtl/>
        </w:rPr>
      </w:pPr>
      <w:r>
        <w:rPr>
          <w:rFonts w:ascii="Arial" w:hAnsi="Arial"/>
          <w:noProof w:val="0"/>
          <w:rtl/>
        </w:rPr>
        <w:tab/>
        <w:t xml:space="preserve">בנוסף הפנה </w:t>
      </w:r>
      <w:r w:rsidR="001C315D">
        <w:rPr>
          <w:rFonts w:ascii="Arial" w:hAnsi="Arial"/>
          <w:noProof w:val="0"/>
          <w:rtl/>
        </w:rPr>
        <w:t xml:space="preserve">לכך </w:t>
      </w:r>
      <w:r>
        <w:rPr>
          <w:rFonts w:ascii="Arial" w:hAnsi="Arial" w:hint="cs"/>
          <w:noProof w:val="0"/>
          <w:rtl/>
        </w:rPr>
        <w:t>שבעת ביצוע העבירות שהה נאשם 4 לראשונה בחייו בגזרה זו וכן לכך שהוא לא הכיר</w:t>
      </w:r>
      <w:r>
        <w:rPr>
          <w:rFonts w:ascii="Arial" w:hAnsi="Arial"/>
          <w:noProof w:val="0"/>
          <w:rtl/>
        </w:rPr>
        <w:t xml:space="preserve"> את אופי הפעילות בגזרה</w:t>
      </w:r>
      <w:r w:rsidR="001C315D">
        <w:rPr>
          <w:rFonts w:ascii="Arial" w:hAnsi="Arial"/>
          <w:noProof w:val="0"/>
          <w:rtl/>
        </w:rPr>
        <w:t>.</w:t>
      </w:r>
    </w:p>
    <w:p w:rsidR="001C315D" w:rsidRDefault="001C315D" w:rsidP="001C315D">
      <w:pPr>
        <w:spacing w:line="360" w:lineRule="auto"/>
        <w:ind w:left="85" w:hanging="709"/>
        <w:jc w:val="both"/>
        <w:rPr>
          <w:rFonts w:ascii="Arial" w:hAnsi="Arial"/>
          <w:noProof w:val="0"/>
          <w:rtl/>
        </w:rPr>
      </w:pPr>
      <w:r>
        <w:rPr>
          <w:rFonts w:ascii="Arial" w:hAnsi="Arial"/>
          <w:noProof w:val="0"/>
          <w:rtl/>
        </w:rPr>
        <w:lastRenderedPageBreak/>
        <w:tab/>
        <w:t xml:space="preserve">ביחס לעבירה של שיבוש הליכי משפט טען ב"כ נאשם 4 כי אין מידע באשר להיקף החומר שנאשם 4  מחק מהטלפון </w:t>
      </w:r>
      <w:r w:rsidR="00C34713">
        <w:rPr>
          <w:rFonts w:ascii="Arial" w:hAnsi="Arial" w:hint="cs"/>
          <w:noProof w:val="0"/>
          <w:rtl/>
        </w:rPr>
        <w:t xml:space="preserve">הנייד </w:t>
      </w:r>
      <w:r>
        <w:rPr>
          <w:rFonts w:ascii="Arial" w:hAnsi="Arial"/>
          <w:noProof w:val="0"/>
          <w:rtl/>
        </w:rPr>
        <w:t xml:space="preserve">ונתון זה צריך להיזקף לזכותו. כן הוסיף כי מחיקת החומר מהטלפון הנייד לא שיבשה את חשיפת הפרשה.  </w:t>
      </w:r>
    </w:p>
    <w:p w:rsidR="001C315D" w:rsidRDefault="001C315D" w:rsidP="00C34713">
      <w:pPr>
        <w:spacing w:line="360" w:lineRule="auto"/>
        <w:ind w:left="85" w:hanging="709"/>
        <w:jc w:val="both"/>
        <w:rPr>
          <w:rFonts w:ascii="Arial" w:hAnsi="Arial"/>
          <w:noProof w:val="0"/>
          <w:rtl/>
        </w:rPr>
      </w:pPr>
      <w:r>
        <w:rPr>
          <w:rFonts w:ascii="Arial" w:hAnsi="Arial"/>
          <w:noProof w:val="0"/>
          <w:rtl/>
        </w:rPr>
        <w:tab/>
        <w:t xml:space="preserve">ב"כ נאשם 4 הפנה לכך שנאשם 4 שירת שירות צבאי למעלה משנתיים כלוחם, כי הוא היה חייל מוערך ופוטר מהמשך השירות הצבאי בשל האירוע. כן הפנה לתקופה בה היה במעצר של ממש, לכך ששהה במעצר בתנאי הפרדה, למשך הזמן הממושך בו </w:t>
      </w:r>
      <w:r w:rsidR="00C34713">
        <w:rPr>
          <w:rFonts w:ascii="Arial" w:hAnsi="Arial" w:hint="cs"/>
          <w:noProof w:val="0"/>
          <w:rtl/>
        </w:rPr>
        <w:t xml:space="preserve">הוא </w:t>
      </w:r>
      <w:r>
        <w:rPr>
          <w:rFonts w:ascii="Arial" w:hAnsi="Arial"/>
          <w:noProof w:val="0"/>
          <w:rtl/>
        </w:rPr>
        <w:t>היה נתון בתנאים מגבילים, לפגיעה במטה לחמו</w:t>
      </w:r>
      <w:r>
        <w:rPr>
          <w:rtl/>
        </w:rPr>
        <w:t xml:space="preserve">, לתחושת הבושה שחש כנאשם בפלילים ולפגיעה בו ובמשפחתו בשל סילוקו מהצבא. </w:t>
      </w:r>
    </w:p>
    <w:p w:rsidR="001C315D" w:rsidRDefault="001C315D" w:rsidP="00C34713">
      <w:pPr>
        <w:spacing w:line="360" w:lineRule="auto"/>
        <w:ind w:left="85"/>
        <w:jc w:val="both"/>
        <w:rPr>
          <w:rFonts w:ascii="Arial" w:hAnsi="Arial"/>
          <w:noProof w:val="0"/>
          <w:rtl/>
        </w:rPr>
      </w:pPr>
      <w:r>
        <w:rPr>
          <w:rFonts w:ascii="Arial" w:hAnsi="Arial"/>
          <w:noProof w:val="0"/>
          <w:rtl/>
        </w:rPr>
        <w:t xml:space="preserve">ב"כ נאשם 4  עתר לנתק רעיונית ומשפטית את נאשם 4 מהפרשייה הכללית שבתיק וזאת הן בשל נתוני המעשה והעושה. </w:t>
      </w:r>
    </w:p>
    <w:p w:rsidR="001C315D" w:rsidRDefault="001C315D" w:rsidP="00C34713">
      <w:pPr>
        <w:spacing w:line="360" w:lineRule="auto"/>
        <w:ind w:left="85" w:hanging="709"/>
        <w:jc w:val="both"/>
        <w:rPr>
          <w:rFonts w:ascii="Arial" w:hAnsi="Arial"/>
          <w:noProof w:val="0"/>
          <w:rtl/>
        </w:rPr>
      </w:pPr>
      <w:r>
        <w:rPr>
          <w:rFonts w:ascii="Arial" w:hAnsi="Arial"/>
          <w:noProof w:val="0"/>
          <w:rtl/>
        </w:rPr>
        <w:tab/>
      </w:r>
      <w:r w:rsidR="00C34713">
        <w:rPr>
          <w:rFonts w:ascii="Arial" w:hAnsi="Arial" w:hint="cs"/>
          <w:noProof w:val="0"/>
          <w:rtl/>
        </w:rPr>
        <w:t>כן</w:t>
      </w:r>
      <w:r>
        <w:rPr>
          <w:rFonts w:ascii="Arial" w:hAnsi="Arial"/>
          <w:noProof w:val="0"/>
          <w:rtl/>
        </w:rPr>
        <w:t xml:space="preserve"> הפנה להליך הטיפולי המשמעותי שעבר נאשם 4 במשך כשנה וחצי כעולה מתסקיר שירות המבחן, למאפייני אישיותו ודפוסי התנהגותו הנורמטיביים בהעדר עבר פלילי לתרומתו כמתנדב בחברה, לשיתוף הפעולה שלו עם שירות המבחן, לכך שהוא השלים שנת לימוד אקדמית, ולהמלצת שירות המבחן, אף שטען כי מדובר בהמלצה מחמירה יתר על הנדרש.</w:t>
      </w:r>
    </w:p>
    <w:p w:rsidR="001C315D" w:rsidRDefault="001C315D" w:rsidP="001C315D">
      <w:pPr>
        <w:spacing w:line="360" w:lineRule="auto"/>
        <w:ind w:left="85" w:hanging="709"/>
        <w:jc w:val="both"/>
        <w:rPr>
          <w:rFonts w:ascii="Arial" w:hAnsi="Arial"/>
          <w:noProof w:val="0"/>
          <w:rtl/>
        </w:rPr>
      </w:pPr>
      <w:r>
        <w:rPr>
          <w:rFonts w:ascii="Arial" w:hAnsi="Arial"/>
          <w:noProof w:val="0"/>
          <w:rtl/>
        </w:rPr>
        <w:tab/>
        <w:t>ב"כ נאשם 4 צרף אסופת מסמכים לתמיכה בטיעוניו.</w:t>
      </w:r>
    </w:p>
    <w:p w:rsidR="001C315D" w:rsidRDefault="001C315D" w:rsidP="00DF7C3B">
      <w:pPr>
        <w:spacing w:line="360" w:lineRule="auto"/>
        <w:jc w:val="both"/>
        <w:rPr>
          <w:rFonts w:ascii="Arial" w:hAnsi="Arial"/>
          <w:noProof w:val="0"/>
          <w:rtl/>
        </w:rPr>
      </w:pPr>
    </w:p>
    <w:p w:rsidR="001C315D" w:rsidRDefault="00FC09AB" w:rsidP="001C315D">
      <w:pPr>
        <w:spacing w:line="360" w:lineRule="auto"/>
        <w:ind w:left="85" w:hanging="709"/>
        <w:jc w:val="both"/>
        <w:rPr>
          <w:rFonts w:ascii="Arial" w:hAnsi="Arial"/>
          <w:noProof w:val="0"/>
          <w:rtl/>
        </w:rPr>
      </w:pPr>
      <w:r>
        <w:rPr>
          <w:rFonts w:ascii="Arial" w:hAnsi="Arial" w:hint="cs"/>
          <w:noProof w:val="0"/>
          <w:rtl/>
        </w:rPr>
        <w:t>16</w:t>
      </w:r>
      <w:r w:rsidR="001C315D">
        <w:rPr>
          <w:rFonts w:ascii="Arial" w:hAnsi="Arial"/>
          <w:noProof w:val="0"/>
          <w:rtl/>
        </w:rPr>
        <w:t>.</w:t>
      </w:r>
      <w:r w:rsidR="001C315D">
        <w:rPr>
          <w:rFonts w:ascii="Arial" w:hAnsi="Arial"/>
          <w:noProof w:val="0"/>
          <w:rtl/>
        </w:rPr>
        <w:tab/>
        <w:t>הנאשמים אמרו את דברם.</w:t>
      </w:r>
    </w:p>
    <w:p w:rsidR="001C315D" w:rsidRDefault="001C315D" w:rsidP="00C34713">
      <w:pPr>
        <w:spacing w:line="360" w:lineRule="auto"/>
        <w:ind w:left="85" w:hanging="709"/>
        <w:jc w:val="both"/>
        <w:rPr>
          <w:rFonts w:ascii="Arial" w:hAnsi="Arial"/>
          <w:noProof w:val="0"/>
          <w:rtl/>
        </w:rPr>
      </w:pPr>
      <w:r>
        <w:rPr>
          <w:rFonts w:ascii="Arial" w:hAnsi="Arial"/>
          <w:noProof w:val="0"/>
          <w:rtl/>
        </w:rPr>
        <w:tab/>
      </w:r>
      <w:r>
        <w:rPr>
          <w:rFonts w:ascii="Arial" w:hAnsi="Arial"/>
          <w:b/>
          <w:bCs/>
          <w:noProof w:val="0"/>
          <w:rtl/>
        </w:rPr>
        <w:t>נאשם 1</w:t>
      </w:r>
      <w:r>
        <w:rPr>
          <w:rFonts w:ascii="Arial" w:hAnsi="Arial"/>
          <w:noProof w:val="0"/>
          <w:rtl/>
        </w:rPr>
        <w:t xml:space="preserve"> מסר כי עשה טעות, הביע את צערו על הפגיעה ב</w:t>
      </w:r>
      <w:r w:rsidR="00C34713">
        <w:rPr>
          <w:rFonts w:ascii="Arial" w:hAnsi="Arial" w:hint="cs"/>
          <w:noProof w:val="0"/>
          <w:rtl/>
        </w:rPr>
        <w:t>נפגעי העבירה</w:t>
      </w:r>
      <w:r>
        <w:rPr>
          <w:rFonts w:ascii="Arial" w:hAnsi="Arial"/>
          <w:noProof w:val="0"/>
          <w:rtl/>
        </w:rPr>
        <w:t xml:space="preserve"> ובמשפחתו ולקח אחריות מלאה על מעשיו.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r>
      <w:r>
        <w:rPr>
          <w:rFonts w:ascii="Arial" w:hAnsi="Arial"/>
          <w:b/>
          <w:bCs/>
          <w:noProof w:val="0"/>
          <w:rtl/>
        </w:rPr>
        <w:t xml:space="preserve">נאשם 2 </w:t>
      </w:r>
      <w:r>
        <w:rPr>
          <w:rFonts w:ascii="Arial" w:hAnsi="Arial"/>
          <w:noProof w:val="0"/>
          <w:rtl/>
        </w:rPr>
        <w:t xml:space="preserve">הביע את צערו על מעשיו והוסיף כי הוא לוקח עליהם אחריות.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85" w:hanging="709"/>
        <w:jc w:val="both"/>
        <w:rPr>
          <w:rFonts w:ascii="Arial" w:hAnsi="Arial"/>
          <w:noProof w:val="0"/>
          <w:rtl/>
        </w:rPr>
      </w:pPr>
      <w:r>
        <w:rPr>
          <w:rFonts w:ascii="Arial" w:hAnsi="Arial"/>
          <w:noProof w:val="0"/>
          <w:rtl/>
        </w:rPr>
        <w:tab/>
      </w:r>
      <w:r>
        <w:rPr>
          <w:rFonts w:ascii="Arial" w:hAnsi="Arial"/>
          <w:b/>
          <w:bCs/>
          <w:noProof w:val="0"/>
          <w:rtl/>
        </w:rPr>
        <w:t>נאשם 3</w:t>
      </w:r>
      <w:r>
        <w:rPr>
          <w:rFonts w:ascii="Arial" w:hAnsi="Arial"/>
          <w:noProof w:val="0"/>
          <w:rtl/>
        </w:rPr>
        <w:t xml:space="preserve"> מסר כי הוא חש </w:t>
      </w:r>
      <w:r w:rsidR="00C34713">
        <w:rPr>
          <w:rFonts w:ascii="Arial" w:hAnsi="Arial" w:hint="cs"/>
          <w:noProof w:val="0"/>
          <w:rtl/>
        </w:rPr>
        <w:t xml:space="preserve">כיום </w:t>
      </w:r>
      <w:r w:rsidR="00C34713">
        <w:rPr>
          <w:rFonts w:ascii="Arial" w:hAnsi="Arial"/>
          <w:noProof w:val="0"/>
          <w:rtl/>
        </w:rPr>
        <w:t>בוגר יותר</w:t>
      </w:r>
      <w:r>
        <w:rPr>
          <w:rFonts w:ascii="Arial" w:hAnsi="Arial"/>
          <w:noProof w:val="0"/>
          <w:rtl/>
        </w:rPr>
        <w:t>, כי הוא עבר תהליך משמעותי, כי הוא מתכוון להמשיך ולקבל טיפול גם לאחר שההליך יסתיים, כי הוא הבין את חומרת מעשיו, כי הוא חש חרטה עמוקה על מעשיו וכי הוא לוקח עליהם אחריות מלאה.</w:t>
      </w:r>
    </w:p>
    <w:p w:rsidR="001C315D" w:rsidRDefault="001C315D" w:rsidP="001C315D">
      <w:pPr>
        <w:spacing w:line="360" w:lineRule="auto"/>
        <w:ind w:left="85" w:hanging="709"/>
        <w:jc w:val="both"/>
        <w:rPr>
          <w:rFonts w:ascii="Arial" w:hAnsi="Arial"/>
          <w:noProof w:val="0"/>
          <w:rtl/>
        </w:rPr>
      </w:pPr>
    </w:p>
    <w:p w:rsidR="001C315D" w:rsidRDefault="001C315D" w:rsidP="00C34713">
      <w:pPr>
        <w:spacing w:line="360" w:lineRule="auto"/>
        <w:ind w:left="85" w:hanging="709"/>
        <w:jc w:val="both"/>
        <w:rPr>
          <w:rtl/>
        </w:rPr>
      </w:pPr>
      <w:r>
        <w:rPr>
          <w:rFonts w:ascii="Arial" w:hAnsi="Arial"/>
          <w:noProof w:val="0"/>
          <w:rtl/>
        </w:rPr>
        <w:tab/>
      </w:r>
      <w:r>
        <w:rPr>
          <w:rFonts w:ascii="Arial" w:hAnsi="Arial"/>
          <w:b/>
          <w:bCs/>
          <w:noProof w:val="0"/>
          <w:rtl/>
        </w:rPr>
        <w:t>נאשם 4</w:t>
      </w:r>
      <w:r>
        <w:rPr>
          <w:rFonts w:ascii="Arial" w:hAnsi="Arial"/>
          <w:noProof w:val="0"/>
          <w:rtl/>
        </w:rPr>
        <w:t xml:space="preserve"> מסר </w:t>
      </w:r>
      <w:r>
        <w:rPr>
          <w:rtl/>
        </w:rPr>
        <w:t xml:space="preserve">כי הוא לוקח אחריות מלאה על מעשיו והביע צער כלפי </w:t>
      </w:r>
      <w:r w:rsidR="00C34713">
        <w:rPr>
          <w:rFonts w:hint="cs"/>
          <w:rtl/>
        </w:rPr>
        <w:t>נפגעי העבירה</w:t>
      </w:r>
      <w:r>
        <w:rPr>
          <w:rtl/>
        </w:rPr>
        <w:t xml:space="preserve">. </w:t>
      </w:r>
    </w:p>
    <w:p w:rsidR="001C315D" w:rsidRDefault="001C315D" w:rsidP="001C315D">
      <w:pPr>
        <w:spacing w:line="360" w:lineRule="auto"/>
        <w:ind w:left="85" w:hanging="709"/>
        <w:jc w:val="both"/>
        <w:rPr>
          <w:rtl/>
        </w:rPr>
      </w:pPr>
      <w:r>
        <w:rPr>
          <w:rtl/>
        </w:rPr>
        <w:tab/>
        <w:t xml:space="preserve">כן מסר כי התקופה בה שהה בתנאים מגבילים הקשתה עליו ועל משפחתו גם במישור הנפשי וגם במישור הכלכלי. בהמשך הוסיף כי בכוונתו לפנות ללימודים אקדמיים וללמוד משפטים באוניברסיטה העברית. </w:t>
      </w:r>
    </w:p>
    <w:p w:rsidR="001C315D" w:rsidRDefault="001C315D" w:rsidP="001C315D">
      <w:pPr>
        <w:spacing w:line="360" w:lineRule="auto"/>
        <w:jc w:val="both"/>
        <w:rPr>
          <w:b/>
          <w:bCs/>
          <w:u w:val="single"/>
          <w:rtl/>
        </w:rPr>
      </w:pPr>
    </w:p>
    <w:p w:rsidR="00E67BAE" w:rsidRDefault="00E67BAE" w:rsidP="001C315D">
      <w:pPr>
        <w:spacing w:line="360" w:lineRule="auto"/>
        <w:jc w:val="both"/>
        <w:rPr>
          <w:b/>
          <w:bCs/>
          <w:u w:val="single"/>
        </w:rPr>
      </w:pPr>
    </w:p>
    <w:p w:rsidR="00E67BAE" w:rsidRDefault="00E67BAE" w:rsidP="001C315D">
      <w:pPr>
        <w:spacing w:line="360" w:lineRule="auto"/>
        <w:jc w:val="both"/>
        <w:rPr>
          <w:b/>
          <w:bCs/>
          <w:u w:val="single"/>
        </w:rPr>
      </w:pPr>
    </w:p>
    <w:p w:rsidR="00E67BAE" w:rsidRDefault="00E67BAE" w:rsidP="001C315D">
      <w:pPr>
        <w:spacing w:line="360" w:lineRule="auto"/>
        <w:jc w:val="both"/>
        <w:rPr>
          <w:b/>
          <w:bCs/>
          <w:u w:val="single"/>
          <w:rtl/>
        </w:rPr>
      </w:pPr>
    </w:p>
    <w:p w:rsidR="001C315D" w:rsidRDefault="001C315D" w:rsidP="006F36B1">
      <w:pPr>
        <w:spacing w:line="360" w:lineRule="auto"/>
        <w:ind w:firstLine="85"/>
        <w:jc w:val="both"/>
        <w:rPr>
          <w:b/>
          <w:bCs/>
          <w:u w:val="single"/>
          <w:rtl/>
        </w:rPr>
      </w:pPr>
      <w:r>
        <w:rPr>
          <w:b/>
          <w:bCs/>
          <w:u w:val="single"/>
          <w:rtl/>
        </w:rPr>
        <w:lastRenderedPageBreak/>
        <w:t>דיון והכרעה</w:t>
      </w:r>
    </w:p>
    <w:p w:rsidR="001C315D" w:rsidRDefault="00FC09AB" w:rsidP="001A6D37">
      <w:pPr>
        <w:spacing w:line="360" w:lineRule="auto"/>
        <w:ind w:left="85" w:hanging="709"/>
        <w:jc w:val="both"/>
        <w:rPr>
          <w:rtl/>
        </w:rPr>
      </w:pPr>
      <w:r>
        <w:rPr>
          <w:rFonts w:hint="cs"/>
          <w:rtl/>
        </w:rPr>
        <w:t>17</w:t>
      </w:r>
      <w:r w:rsidR="001C315D">
        <w:rPr>
          <w:rtl/>
        </w:rPr>
        <w:t xml:space="preserve">. </w:t>
      </w:r>
      <w:r w:rsidR="001C315D">
        <w:rPr>
          <w:rtl/>
        </w:rPr>
        <w:tab/>
        <w:t xml:space="preserve">בענייננו הושגו הסדרי טיעון </w:t>
      </w:r>
      <w:r w:rsidR="00293E50">
        <w:rPr>
          <w:rFonts w:hint="cs"/>
          <w:rtl/>
        </w:rPr>
        <w:t>"</w:t>
      </w:r>
      <w:r w:rsidR="001C315D">
        <w:rPr>
          <w:rtl/>
        </w:rPr>
        <w:t>סגורים</w:t>
      </w:r>
      <w:r w:rsidR="00293E50">
        <w:rPr>
          <w:rFonts w:hint="cs"/>
          <w:rtl/>
        </w:rPr>
        <w:t>" ביחס</w:t>
      </w:r>
      <w:r w:rsidR="001C315D">
        <w:rPr>
          <w:rtl/>
        </w:rPr>
        <w:t xml:space="preserve"> לרכיב המאסר בעניינם של נאשם 1 ו-2 </w:t>
      </w:r>
      <w:r w:rsidR="00C71067">
        <w:rPr>
          <w:rFonts w:hint="cs"/>
          <w:rtl/>
        </w:rPr>
        <w:t xml:space="preserve">(48 ו-36 חודשי מאסר, בהתאמה) </w:t>
      </w:r>
      <w:r w:rsidR="001C315D">
        <w:rPr>
          <w:rtl/>
        </w:rPr>
        <w:t>ואילו בעניינם של נאשמים 3 ו-4 הושג</w:t>
      </w:r>
      <w:r w:rsidR="00293E50">
        <w:rPr>
          <w:rFonts w:hint="cs"/>
          <w:rtl/>
        </w:rPr>
        <w:t>ו</w:t>
      </w:r>
      <w:r w:rsidR="00293E50">
        <w:rPr>
          <w:rtl/>
        </w:rPr>
        <w:t xml:space="preserve"> הסד</w:t>
      </w:r>
      <w:r w:rsidR="00293E50">
        <w:rPr>
          <w:rFonts w:hint="cs"/>
          <w:rtl/>
        </w:rPr>
        <w:t>רים</w:t>
      </w:r>
      <w:r w:rsidR="00293E50">
        <w:rPr>
          <w:rtl/>
        </w:rPr>
        <w:t xml:space="preserve"> מסוג "הסדר טווח"</w:t>
      </w:r>
      <w:r w:rsidR="00293E50">
        <w:rPr>
          <w:rFonts w:hint="cs"/>
          <w:rtl/>
        </w:rPr>
        <w:t xml:space="preserve">, </w:t>
      </w:r>
      <w:r w:rsidR="001C315D">
        <w:rPr>
          <w:rFonts w:ascii="Arial" w:hAnsi="Arial"/>
          <w:rtl/>
        </w:rPr>
        <w:t xml:space="preserve">שהרף העליון שלו בעניינו של נאשם 3 עומד על </w:t>
      </w:r>
      <w:r w:rsidR="00C71067">
        <w:rPr>
          <w:rFonts w:ascii="Arial" w:hAnsi="Arial" w:hint="cs"/>
          <w:rtl/>
        </w:rPr>
        <w:t xml:space="preserve">28 </w:t>
      </w:r>
      <w:r w:rsidR="001C315D">
        <w:rPr>
          <w:rFonts w:ascii="Arial" w:hAnsi="Arial"/>
          <w:rtl/>
        </w:rPr>
        <w:t xml:space="preserve">חודשי מאסר ובעניינו של נאשם 4 על 11 חודשי מאסר. </w:t>
      </w:r>
    </w:p>
    <w:p w:rsidR="001C315D" w:rsidRDefault="001C315D" w:rsidP="00C71067">
      <w:pPr>
        <w:spacing w:line="360" w:lineRule="auto"/>
        <w:ind w:left="85" w:hanging="709"/>
        <w:jc w:val="both"/>
        <w:rPr>
          <w:rFonts w:ascii="Arial" w:hAnsi="Arial"/>
          <w:rtl/>
        </w:rPr>
      </w:pPr>
      <w:r>
        <w:rPr>
          <w:rFonts w:ascii="Arial" w:hAnsi="Arial"/>
          <w:rtl/>
        </w:rPr>
        <w:tab/>
        <w:t xml:space="preserve">בפסיקת בית המשפט העליון </w:t>
      </w:r>
      <w:r w:rsidR="00C71067">
        <w:rPr>
          <w:rFonts w:ascii="Arial" w:hAnsi="Arial" w:hint="cs"/>
          <w:rtl/>
        </w:rPr>
        <w:t xml:space="preserve">קיימות </w:t>
      </w:r>
      <w:r>
        <w:rPr>
          <w:rFonts w:ascii="Arial" w:hAnsi="Arial"/>
          <w:rtl/>
        </w:rPr>
        <w:t xml:space="preserve">גישות שונות ביחס לשאלה האם במסגרת הסדרים </w:t>
      </w:r>
      <w:r w:rsidR="00C71067">
        <w:rPr>
          <w:rFonts w:ascii="Arial" w:hAnsi="Arial" w:hint="cs"/>
          <w:rtl/>
        </w:rPr>
        <w:t>"</w:t>
      </w:r>
      <w:r>
        <w:rPr>
          <w:rFonts w:ascii="Arial" w:hAnsi="Arial"/>
          <w:rtl/>
        </w:rPr>
        <w:t>סגורים</w:t>
      </w:r>
      <w:r w:rsidR="00C71067">
        <w:rPr>
          <w:rFonts w:ascii="Arial" w:hAnsi="Arial" w:hint="cs"/>
          <w:rtl/>
        </w:rPr>
        <w:t>"</w:t>
      </w:r>
      <w:r>
        <w:rPr>
          <w:rFonts w:ascii="Arial" w:hAnsi="Arial"/>
          <w:rtl/>
        </w:rPr>
        <w:t xml:space="preserve"> או הסדרי </w:t>
      </w:r>
      <w:r w:rsidR="00C71067">
        <w:rPr>
          <w:rFonts w:ascii="Arial" w:hAnsi="Arial" w:hint="cs"/>
          <w:rtl/>
        </w:rPr>
        <w:t>"</w:t>
      </w:r>
      <w:r>
        <w:rPr>
          <w:rFonts w:ascii="Arial" w:hAnsi="Arial"/>
          <w:rtl/>
        </w:rPr>
        <w:t>טוווח</w:t>
      </w:r>
      <w:r w:rsidR="00C71067">
        <w:rPr>
          <w:rFonts w:ascii="Arial" w:hAnsi="Arial" w:hint="cs"/>
          <w:rtl/>
        </w:rPr>
        <w:t>"</w:t>
      </w:r>
      <w:r>
        <w:rPr>
          <w:rFonts w:ascii="Arial" w:hAnsi="Arial"/>
          <w:rtl/>
        </w:rPr>
        <w:t xml:space="preserve"> פטור בית המשפט מחובתו לקבוע מתחם עונש הולם. מחד, קיימת גישה לפיה קביעת מתחם עונש הולם על-ידי בית המשפט היא אמירה נורמטיבית של בית המשפט אשר צריכה להיאמר ללא קשר להסדר שבין הצדדים. מאידך, קיימת גישה לפיה בנסיבו</w:t>
      </w:r>
      <w:r w:rsidR="00C71067">
        <w:rPr>
          <w:rFonts w:ascii="Arial" w:hAnsi="Arial"/>
          <w:rtl/>
        </w:rPr>
        <w:t xml:space="preserve">ת דומות, של הסדרים "סגורים" או </w:t>
      </w:r>
      <w:r>
        <w:rPr>
          <w:rFonts w:ascii="Arial" w:hAnsi="Arial"/>
          <w:rtl/>
        </w:rPr>
        <w:t xml:space="preserve">הסדרי </w:t>
      </w:r>
      <w:r w:rsidR="00C71067">
        <w:rPr>
          <w:rFonts w:ascii="Arial" w:hAnsi="Arial" w:hint="cs"/>
          <w:rtl/>
        </w:rPr>
        <w:t>"</w:t>
      </w:r>
      <w:r>
        <w:rPr>
          <w:rFonts w:ascii="Arial" w:hAnsi="Arial"/>
          <w:rtl/>
        </w:rPr>
        <w:t xml:space="preserve">טווח", אין מקום לקביעת מתחמי עונש הולם. לעניין הגישות השונות ראו למשל ע"פ 8109/15 </w:t>
      </w:r>
      <w:r>
        <w:rPr>
          <w:rFonts w:ascii="Arial" w:hAnsi="Arial"/>
          <w:b/>
          <w:bCs/>
          <w:rtl/>
        </w:rPr>
        <w:t>אביטן נ' מדינת ישראל</w:t>
      </w:r>
      <w:r>
        <w:rPr>
          <w:rFonts w:ascii="Arial" w:hAnsi="Arial"/>
          <w:rtl/>
        </w:rPr>
        <w:t xml:space="preserve"> (פורסם בנבו, 09.06.2016), פסקה 8.</w:t>
      </w:r>
    </w:p>
    <w:p w:rsidR="001C315D" w:rsidRDefault="001C315D" w:rsidP="00C71067">
      <w:pPr>
        <w:spacing w:line="360" w:lineRule="auto"/>
        <w:ind w:left="85" w:hanging="709"/>
        <w:jc w:val="both"/>
        <w:rPr>
          <w:rFonts w:ascii="Arial" w:hAnsi="Arial"/>
          <w:rtl/>
        </w:rPr>
      </w:pPr>
      <w:r>
        <w:rPr>
          <w:rFonts w:ascii="Arial" w:hAnsi="Arial"/>
          <w:rtl/>
        </w:rPr>
        <w:tab/>
        <w:t xml:space="preserve">לצד אלה, קיימת גם גישת ביניים לפיה </w:t>
      </w:r>
      <w:r w:rsidR="00C71067">
        <w:rPr>
          <w:rFonts w:ascii="Arial" w:hAnsi="Arial" w:hint="cs"/>
          <w:rtl/>
        </w:rPr>
        <w:t>במקרים שכאלה</w:t>
      </w:r>
      <w:r>
        <w:rPr>
          <w:rFonts w:ascii="Arial" w:hAnsi="Arial"/>
          <w:rtl/>
        </w:rPr>
        <w:t xml:space="preserve"> אין צורך בהרחבה ובפירוט של מתחם העונש ההולם. צורך שכזה יכול לקום בעיקר עת מוצא בית המשפט להטיל עונש </w:t>
      </w:r>
      <w:r w:rsidR="00C71067">
        <w:rPr>
          <w:rFonts w:ascii="Arial" w:hAnsi="Arial" w:hint="cs"/>
          <w:rtl/>
        </w:rPr>
        <w:t xml:space="preserve">שסוטה מהעונש המוסכם או </w:t>
      </w:r>
      <w:r>
        <w:rPr>
          <w:rFonts w:ascii="Arial" w:hAnsi="Arial"/>
          <w:rtl/>
        </w:rPr>
        <w:t>שנמצא</w:t>
      </w:r>
      <w:r w:rsidR="00C71067">
        <w:rPr>
          <w:rFonts w:ascii="Arial" w:hAnsi="Arial" w:hint="cs"/>
          <w:rtl/>
        </w:rPr>
        <w:t xml:space="preserve"> הוא</w:t>
      </w:r>
      <w:r>
        <w:rPr>
          <w:rFonts w:ascii="Arial" w:hAnsi="Arial"/>
          <w:rtl/>
        </w:rPr>
        <w:t xml:space="preserve"> מחוץ לטווח המוסכם. בעניין זה ראו למשל ע"פ 6943/16 </w:t>
      </w:r>
      <w:r>
        <w:rPr>
          <w:rFonts w:ascii="Arial" w:hAnsi="Arial"/>
          <w:b/>
          <w:bCs/>
          <w:rtl/>
        </w:rPr>
        <w:t>גלקין נ' מדינת ישראל</w:t>
      </w:r>
      <w:r>
        <w:rPr>
          <w:rFonts w:ascii="Arial" w:hAnsi="Arial"/>
          <w:rtl/>
        </w:rPr>
        <w:t xml:space="preserve"> (פורסם בנבו, 28.01.2018), פסקה 3.</w:t>
      </w:r>
    </w:p>
    <w:p w:rsidR="001C315D" w:rsidRDefault="001C315D" w:rsidP="00583E81">
      <w:pPr>
        <w:spacing w:line="360" w:lineRule="auto"/>
        <w:ind w:left="85" w:hanging="709"/>
        <w:jc w:val="both"/>
        <w:rPr>
          <w:rFonts w:ascii="Arial" w:hAnsi="Arial"/>
          <w:rtl/>
        </w:rPr>
      </w:pPr>
      <w:r>
        <w:rPr>
          <w:rFonts w:ascii="Arial" w:hAnsi="Arial"/>
          <w:rtl/>
        </w:rPr>
        <w:tab/>
        <w:t xml:space="preserve">נוכח </w:t>
      </w:r>
      <w:r w:rsidR="00C71067">
        <w:rPr>
          <w:rFonts w:ascii="Arial" w:hAnsi="Arial" w:hint="cs"/>
          <w:rtl/>
        </w:rPr>
        <w:t xml:space="preserve">אופי ההסדרים בתיק זה והעונשים שמצאתי להטיל על הנאשמים </w:t>
      </w:r>
      <w:r>
        <w:rPr>
          <w:rFonts w:ascii="Arial" w:hAnsi="Arial"/>
          <w:rtl/>
        </w:rPr>
        <w:t xml:space="preserve">סבורני כי אין </w:t>
      </w:r>
      <w:r w:rsidR="00C71067">
        <w:rPr>
          <w:rFonts w:ascii="Arial" w:hAnsi="Arial"/>
          <w:rtl/>
        </w:rPr>
        <w:t>הכרח לשרטט במדויק את גבולות מתח</w:t>
      </w:r>
      <w:r w:rsidR="00C71067">
        <w:rPr>
          <w:rFonts w:ascii="Arial" w:hAnsi="Arial" w:hint="cs"/>
          <w:rtl/>
        </w:rPr>
        <w:t>מי</w:t>
      </w:r>
      <w:r>
        <w:rPr>
          <w:rFonts w:ascii="Arial" w:hAnsi="Arial"/>
          <w:rtl/>
        </w:rPr>
        <w:t xml:space="preserve"> העונש ההולם בענייננו, אף שמוצא אני</w:t>
      </w:r>
      <w:r w:rsidR="00C71067">
        <w:rPr>
          <w:rFonts w:ascii="Arial" w:hAnsi="Arial"/>
          <w:rtl/>
        </w:rPr>
        <w:t xml:space="preserve"> לציין כי מקבל אני את עמדת ב"כ </w:t>
      </w:r>
      <w:r w:rsidR="00583E81">
        <w:rPr>
          <w:rFonts w:ascii="Arial" w:hAnsi="Arial"/>
          <w:rtl/>
        </w:rPr>
        <w:t xml:space="preserve">נאשמים 3 ו-4 </w:t>
      </w:r>
      <w:r w:rsidR="00583E81">
        <w:rPr>
          <w:rFonts w:ascii="Arial" w:hAnsi="Arial" w:hint="cs"/>
          <w:rtl/>
        </w:rPr>
        <w:t xml:space="preserve">לפיה </w:t>
      </w:r>
      <w:r>
        <w:rPr>
          <w:rFonts w:ascii="Arial" w:hAnsi="Arial"/>
          <w:rtl/>
        </w:rPr>
        <w:t xml:space="preserve">ראוי היה לקבוע מתחם עונש </w:t>
      </w:r>
      <w:r w:rsidR="00583E81">
        <w:rPr>
          <w:rFonts w:ascii="Arial" w:hAnsi="Arial" w:hint="cs"/>
          <w:rtl/>
        </w:rPr>
        <w:t xml:space="preserve">הולם </w:t>
      </w:r>
      <w:r>
        <w:rPr>
          <w:rFonts w:ascii="Arial" w:hAnsi="Arial"/>
          <w:rtl/>
        </w:rPr>
        <w:t>אחד לכלל ה</w:t>
      </w:r>
      <w:r w:rsidR="00583E81">
        <w:rPr>
          <w:rFonts w:ascii="Arial" w:hAnsi="Arial" w:hint="cs"/>
          <w:rtl/>
        </w:rPr>
        <w:t>אישומים בעניינם, וזאת ל</w:t>
      </w:r>
      <w:r w:rsidR="00583E81">
        <w:rPr>
          <w:rFonts w:ascii="Arial" w:hAnsi="Arial"/>
          <w:rtl/>
        </w:rPr>
        <w:t xml:space="preserve">נוכח הקשר ההדוק </w:t>
      </w:r>
      <w:r w:rsidR="00583E81">
        <w:rPr>
          <w:rFonts w:ascii="Arial" w:hAnsi="Arial" w:hint="cs"/>
          <w:rtl/>
        </w:rPr>
        <w:t>ש</w:t>
      </w:r>
      <w:r w:rsidR="00583E81">
        <w:rPr>
          <w:rFonts w:ascii="Arial" w:hAnsi="Arial"/>
          <w:rtl/>
        </w:rPr>
        <w:t>בין העבירות</w:t>
      </w:r>
      <w:r w:rsidR="00583E81">
        <w:rPr>
          <w:rFonts w:ascii="Arial" w:hAnsi="Arial" w:hint="cs"/>
          <w:rtl/>
        </w:rPr>
        <w:t xml:space="preserve"> שבאישומים השונים.</w:t>
      </w:r>
      <w:r>
        <w:rPr>
          <w:rFonts w:ascii="Arial" w:hAnsi="Arial"/>
          <w:rtl/>
        </w:rPr>
        <w:t xml:space="preserve"> כמו כן סבורני כי הרף התחתון של מתחם העונש ההולם בעניינם של נאשמים 3 ו- 4 צריך להיות גבוה מזה </w:t>
      </w:r>
      <w:r w:rsidR="00583E81">
        <w:rPr>
          <w:rFonts w:ascii="Arial" w:hAnsi="Arial" w:hint="cs"/>
          <w:rtl/>
        </w:rPr>
        <w:t>ש</w:t>
      </w:r>
      <w:r>
        <w:rPr>
          <w:rFonts w:ascii="Arial" w:hAnsi="Arial"/>
          <w:rtl/>
        </w:rPr>
        <w:t>לו עתרו</w:t>
      </w:r>
      <w:r w:rsidR="00583E81">
        <w:rPr>
          <w:rFonts w:ascii="Arial" w:hAnsi="Arial" w:hint="cs"/>
          <w:rtl/>
        </w:rPr>
        <w:t xml:space="preserve"> ב"כ נאשמים 3 ו- 4</w:t>
      </w:r>
      <w:r>
        <w:rPr>
          <w:rFonts w:ascii="Arial" w:hAnsi="Arial"/>
          <w:rtl/>
        </w:rPr>
        <w:t>.</w:t>
      </w:r>
    </w:p>
    <w:p w:rsidR="001C315D" w:rsidRDefault="001C315D" w:rsidP="001C315D">
      <w:pPr>
        <w:spacing w:line="360" w:lineRule="auto"/>
        <w:ind w:left="85" w:hanging="709"/>
        <w:jc w:val="both"/>
        <w:rPr>
          <w:rFonts w:ascii="Arial" w:hAnsi="Arial"/>
          <w:rtl/>
        </w:rPr>
      </w:pPr>
      <w:r>
        <w:rPr>
          <w:rFonts w:ascii="Arial" w:hAnsi="Arial"/>
          <w:rtl/>
        </w:rPr>
        <w:tab/>
        <w:t>אחר כל זאת, פטור בלא כלום אי אפשר, וכדי להבין את מסקנתי בדבר העונש הראוי, מצאתי לעמוד גם על השיקולים שמגבשים על דרך כלל את מתחם העונש ההולם.</w:t>
      </w:r>
    </w:p>
    <w:p w:rsidR="001C315D" w:rsidRDefault="001C315D" w:rsidP="001C315D">
      <w:pPr>
        <w:spacing w:line="360" w:lineRule="auto"/>
        <w:ind w:left="85" w:hanging="709"/>
        <w:jc w:val="both"/>
        <w:rPr>
          <w:rFonts w:ascii="Arial" w:hAnsi="Arial"/>
        </w:rPr>
      </w:pPr>
    </w:p>
    <w:p w:rsidR="001C315D" w:rsidRDefault="00FC09AB" w:rsidP="004541BE">
      <w:pPr>
        <w:spacing w:line="360" w:lineRule="auto"/>
        <w:ind w:left="85" w:hanging="709"/>
        <w:jc w:val="both"/>
        <w:rPr>
          <w:rFonts w:ascii="Arial" w:hAnsi="Arial"/>
          <w:rtl/>
        </w:rPr>
      </w:pPr>
      <w:r>
        <w:rPr>
          <w:rFonts w:ascii="Arial" w:hAnsi="Arial" w:hint="cs"/>
          <w:rtl/>
        </w:rPr>
        <w:t>18</w:t>
      </w:r>
      <w:r w:rsidR="001C315D">
        <w:rPr>
          <w:rFonts w:ascii="Arial" w:hAnsi="Arial"/>
          <w:rtl/>
        </w:rPr>
        <w:t>.</w:t>
      </w:r>
      <w:r w:rsidR="001C315D">
        <w:rPr>
          <w:rFonts w:ascii="Arial" w:hAnsi="Arial"/>
          <w:rtl/>
        </w:rPr>
        <w:tab/>
      </w:r>
      <w:r w:rsidR="00E50800">
        <w:rPr>
          <w:rFonts w:ascii="Arial" w:hAnsi="Arial" w:hint="cs"/>
          <w:rtl/>
        </w:rPr>
        <w:t xml:space="preserve">הנאשמים עברו עבירות קשות ומגונות. </w:t>
      </w:r>
      <w:r w:rsidR="001C315D">
        <w:rPr>
          <w:rFonts w:ascii="Arial" w:hAnsi="Arial"/>
          <w:rtl/>
        </w:rPr>
        <w:t>הנאשמים פגעו בערכים המוגנים של שמירה על שלמות גופם, שלומם, כבודם, קניינם ושלוות רוחם של המתל</w:t>
      </w:r>
      <w:r w:rsidR="00E50800">
        <w:rPr>
          <w:rFonts w:ascii="Arial" w:hAnsi="Arial"/>
          <w:rtl/>
        </w:rPr>
        <w:t xml:space="preserve">וננים. בהינתן שהנאשמים היו </w:t>
      </w:r>
      <w:r w:rsidR="00E50800">
        <w:rPr>
          <w:rFonts w:ascii="Arial" w:hAnsi="Arial" w:hint="cs"/>
          <w:rtl/>
        </w:rPr>
        <w:t>שוטרי</w:t>
      </w:r>
      <w:r w:rsidR="001C315D">
        <w:rPr>
          <w:rFonts w:ascii="Arial" w:hAnsi="Arial"/>
          <w:rtl/>
        </w:rPr>
        <w:t xml:space="preserve"> משמר הגבול והעבירות בוצעו </w:t>
      </w:r>
      <w:r w:rsidR="00E67BAE">
        <w:rPr>
          <w:rFonts w:ascii="Arial" w:hAnsi="Arial" w:hint="cs"/>
          <w:rtl/>
        </w:rPr>
        <w:t>אגב פעילות מ</w:t>
      </w:r>
      <w:r w:rsidR="004541BE">
        <w:rPr>
          <w:rFonts w:ascii="Arial" w:hAnsi="Arial" w:hint="cs"/>
          <w:rtl/>
        </w:rPr>
        <w:t>בצעית</w:t>
      </w:r>
      <w:r w:rsidR="001C315D">
        <w:rPr>
          <w:rFonts w:ascii="Arial" w:hAnsi="Arial"/>
          <w:rtl/>
        </w:rPr>
        <w:t xml:space="preserve"> פגעו הם גם באמון ובתדמית של גורמי </w:t>
      </w:r>
      <w:r w:rsidR="00E50800">
        <w:rPr>
          <w:rFonts w:ascii="Arial" w:hAnsi="Arial"/>
          <w:rtl/>
        </w:rPr>
        <w:t xml:space="preserve">אכיפת החוק </w:t>
      </w:r>
      <w:r w:rsidR="00583E81">
        <w:rPr>
          <w:rFonts w:ascii="Arial" w:hAnsi="Arial" w:hint="cs"/>
          <w:rtl/>
        </w:rPr>
        <w:t>ואף של המדינה עצמה</w:t>
      </w:r>
      <w:r w:rsidR="001C315D">
        <w:rPr>
          <w:rFonts w:ascii="Arial" w:hAnsi="Arial"/>
          <w:rtl/>
        </w:rPr>
        <w:t>.</w:t>
      </w:r>
    </w:p>
    <w:p w:rsidR="001C315D" w:rsidRDefault="001C315D" w:rsidP="001C315D">
      <w:pPr>
        <w:spacing w:line="360" w:lineRule="auto"/>
        <w:ind w:left="85" w:hanging="709"/>
        <w:jc w:val="both"/>
        <w:rPr>
          <w:rFonts w:ascii="Arial" w:hAnsi="Arial"/>
          <w:rtl/>
        </w:rPr>
      </w:pPr>
    </w:p>
    <w:p w:rsidR="00583E81" w:rsidRDefault="00FC09AB" w:rsidP="00716457">
      <w:pPr>
        <w:spacing w:line="360" w:lineRule="auto"/>
        <w:ind w:left="85" w:hanging="709"/>
        <w:jc w:val="both"/>
        <w:rPr>
          <w:rFonts w:ascii="Arial" w:hAnsi="Arial"/>
          <w:rtl/>
        </w:rPr>
      </w:pPr>
      <w:r>
        <w:rPr>
          <w:rFonts w:ascii="Arial" w:hAnsi="Arial" w:hint="cs"/>
          <w:rtl/>
        </w:rPr>
        <w:t>19</w:t>
      </w:r>
      <w:r w:rsidR="001C315D">
        <w:rPr>
          <w:rFonts w:ascii="Arial" w:hAnsi="Arial"/>
          <w:rtl/>
        </w:rPr>
        <w:t>.</w:t>
      </w:r>
      <w:r w:rsidR="001C315D">
        <w:rPr>
          <w:rFonts w:ascii="Arial" w:hAnsi="Arial"/>
          <w:rtl/>
        </w:rPr>
        <w:tab/>
        <w:t>מידת הפגיעה בערכים המוגנים בענייננו היא</w:t>
      </w:r>
      <w:r w:rsidR="00E50800">
        <w:rPr>
          <w:rFonts w:ascii="Arial" w:hAnsi="Arial"/>
          <w:rtl/>
        </w:rPr>
        <w:t xml:space="preserve"> גבוהה. מדובר בפרשה קשה של </w:t>
      </w:r>
      <w:r w:rsidR="00E50800">
        <w:rPr>
          <w:rFonts w:ascii="Arial" w:hAnsi="Arial" w:hint="cs"/>
          <w:rtl/>
        </w:rPr>
        <w:t>שוטרי</w:t>
      </w:r>
      <w:r w:rsidR="001C315D">
        <w:rPr>
          <w:rFonts w:ascii="Arial" w:hAnsi="Arial"/>
          <w:rtl/>
        </w:rPr>
        <w:t xml:space="preserve"> מג"ב שמעלו בתפקידם ופגעו מכח השררה ב</w:t>
      </w:r>
      <w:r w:rsidR="00716457">
        <w:rPr>
          <w:rFonts w:ascii="Arial" w:hAnsi="Arial" w:hint="cs"/>
          <w:rtl/>
        </w:rPr>
        <w:t>נפגעי</w:t>
      </w:r>
      <w:r w:rsidR="00583E81">
        <w:rPr>
          <w:rFonts w:ascii="Arial" w:hAnsi="Arial" w:hint="cs"/>
          <w:rtl/>
        </w:rPr>
        <w:t xml:space="preserve"> העבירה </w:t>
      </w:r>
      <w:r w:rsidR="00583E81">
        <w:rPr>
          <w:rFonts w:ascii="Arial" w:hAnsi="Arial"/>
          <w:rtl/>
        </w:rPr>
        <w:t>–</w:t>
      </w:r>
      <w:r w:rsidR="00583E81">
        <w:rPr>
          <w:rFonts w:ascii="Arial" w:hAnsi="Arial" w:hint="cs"/>
          <w:rtl/>
        </w:rPr>
        <w:t xml:space="preserve"> פלסטינים שביקשו להיכנס לישראל </w:t>
      </w:r>
      <w:r w:rsidR="00583E81">
        <w:rPr>
          <w:rFonts w:ascii="Arial" w:hAnsi="Arial"/>
          <w:rtl/>
        </w:rPr>
        <w:t>–</w:t>
      </w:r>
      <w:r w:rsidR="00583E81">
        <w:rPr>
          <w:rFonts w:ascii="Arial" w:hAnsi="Arial" w:hint="cs"/>
          <w:rtl/>
        </w:rPr>
        <w:t xml:space="preserve"> </w:t>
      </w:r>
      <w:r w:rsidR="001C315D">
        <w:rPr>
          <w:rFonts w:ascii="Arial" w:hAnsi="Arial"/>
          <w:rtl/>
        </w:rPr>
        <w:t xml:space="preserve"> תוך שהם מנצלים את חולשתם שאלו </w:t>
      </w:r>
      <w:r w:rsidR="00583E81">
        <w:rPr>
          <w:rFonts w:ascii="Arial" w:hAnsi="Arial" w:hint="cs"/>
          <w:rtl/>
        </w:rPr>
        <w:t>יחששו ו</w:t>
      </w:r>
      <w:r w:rsidR="001C315D">
        <w:rPr>
          <w:rFonts w:ascii="Arial" w:hAnsi="Arial"/>
          <w:rtl/>
        </w:rPr>
        <w:t>יתקשו לפנות לרשויות להתלונן בשל היותם שוהים בלתי חוקיים. הנאשמים</w:t>
      </w:r>
      <w:r w:rsidR="00583E81">
        <w:rPr>
          <w:rFonts w:ascii="Arial" w:hAnsi="Arial" w:hint="cs"/>
          <w:rtl/>
        </w:rPr>
        <w:t xml:space="preserve">, שחלקם, </w:t>
      </w:r>
      <w:r w:rsidR="001C315D">
        <w:rPr>
          <w:rFonts w:ascii="Arial" w:hAnsi="Arial"/>
          <w:rtl/>
        </w:rPr>
        <w:t>בחלק מהמקרים</w:t>
      </w:r>
      <w:r w:rsidR="00583E81">
        <w:rPr>
          <w:rFonts w:ascii="Arial" w:hAnsi="Arial" w:hint="cs"/>
          <w:rtl/>
        </w:rPr>
        <w:t>,</w:t>
      </w:r>
      <w:r w:rsidR="001C315D">
        <w:rPr>
          <w:rFonts w:ascii="Arial" w:hAnsi="Arial"/>
          <w:rtl/>
        </w:rPr>
        <w:t xml:space="preserve"> עטו רעלות ומסיכות פנים </w:t>
      </w:r>
      <w:r w:rsidR="00716457">
        <w:rPr>
          <w:rFonts w:ascii="Arial" w:hAnsi="Arial" w:hint="cs"/>
          <w:rtl/>
        </w:rPr>
        <w:t xml:space="preserve">בכדי </w:t>
      </w:r>
      <w:r w:rsidR="001C315D">
        <w:rPr>
          <w:rFonts w:ascii="Arial" w:hAnsi="Arial"/>
          <w:rtl/>
        </w:rPr>
        <w:t xml:space="preserve">להקשות על </w:t>
      </w:r>
      <w:r w:rsidR="001C315D">
        <w:rPr>
          <w:rFonts w:ascii="Arial" w:hAnsi="Arial"/>
          <w:rtl/>
        </w:rPr>
        <w:lastRenderedPageBreak/>
        <w:t>זיהויים</w:t>
      </w:r>
      <w:r w:rsidR="00583E81">
        <w:rPr>
          <w:rFonts w:ascii="Arial" w:hAnsi="Arial" w:hint="cs"/>
          <w:rtl/>
        </w:rPr>
        <w:t>,</w:t>
      </w:r>
      <w:r w:rsidR="001C315D">
        <w:rPr>
          <w:rFonts w:ascii="Arial" w:hAnsi="Arial"/>
          <w:rtl/>
        </w:rPr>
        <w:t xml:space="preserve"> השתמשו בכח כלפי הקורבנות תוך שהם מאיימים עליהם, מכים ומשפילים אותם, מכוונים עליהם את נשקם ושודדים את כספם תוך שהם מציגים מצג שווא בפני הקורבנות כאילו הם בודקים א</w:t>
      </w:r>
      <w:r w:rsidR="000F4A7C">
        <w:rPr>
          <w:rFonts w:ascii="Arial" w:hAnsi="Arial"/>
          <w:rtl/>
        </w:rPr>
        <w:t xml:space="preserve">ותם ועורכים חיפוש על גופם, </w:t>
      </w:r>
      <w:r w:rsidR="000F4A7C">
        <w:rPr>
          <w:rFonts w:ascii="Arial" w:hAnsi="Arial" w:hint="cs"/>
          <w:rtl/>
        </w:rPr>
        <w:t xml:space="preserve">כשבמקביל </w:t>
      </w:r>
      <w:r w:rsidR="001C315D">
        <w:rPr>
          <w:rFonts w:ascii="Arial" w:hAnsi="Arial"/>
          <w:rtl/>
        </w:rPr>
        <w:t>נאשם אחר לקח לניידת את התעודות והארנ</w:t>
      </w:r>
      <w:r w:rsidR="00583E81">
        <w:rPr>
          <w:rFonts w:ascii="Arial" w:hAnsi="Arial"/>
          <w:rtl/>
        </w:rPr>
        <w:t xml:space="preserve">קים של הפלסטינים </w:t>
      </w:r>
      <w:r w:rsidR="000F4A7C">
        <w:rPr>
          <w:rFonts w:ascii="Arial" w:hAnsi="Arial" w:hint="cs"/>
          <w:rtl/>
        </w:rPr>
        <w:t xml:space="preserve">באצטלה של בדיקה </w:t>
      </w:r>
      <w:r w:rsidR="00583E81">
        <w:rPr>
          <w:rFonts w:ascii="Arial" w:hAnsi="Arial"/>
          <w:rtl/>
        </w:rPr>
        <w:t xml:space="preserve">וגנב משם כסף. </w:t>
      </w:r>
    </w:p>
    <w:p w:rsidR="00583E81" w:rsidRDefault="00583E81" w:rsidP="00716457">
      <w:pPr>
        <w:spacing w:line="360" w:lineRule="auto"/>
        <w:ind w:left="85"/>
        <w:jc w:val="both"/>
        <w:rPr>
          <w:rFonts w:ascii="Arial" w:hAnsi="Arial"/>
          <w:rtl/>
        </w:rPr>
      </w:pPr>
      <w:r>
        <w:rPr>
          <w:rFonts w:ascii="Arial" w:hAnsi="Arial" w:hint="cs"/>
          <w:rtl/>
        </w:rPr>
        <w:t xml:space="preserve">בעניינם של נאשמים 1-3 </w:t>
      </w:r>
      <w:r w:rsidR="001C315D">
        <w:rPr>
          <w:rFonts w:ascii="Arial" w:hAnsi="Arial"/>
          <w:rtl/>
        </w:rPr>
        <w:t xml:space="preserve">אין מדובר במעידה חד פעמית אלא </w:t>
      </w:r>
      <w:r>
        <w:rPr>
          <w:rFonts w:ascii="Arial" w:hAnsi="Arial" w:hint="cs"/>
          <w:rtl/>
        </w:rPr>
        <w:t>ב</w:t>
      </w:r>
      <w:r w:rsidR="001C315D">
        <w:rPr>
          <w:rFonts w:ascii="Arial" w:hAnsi="Arial"/>
          <w:rtl/>
        </w:rPr>
        <w:t>מה שנראה כמו "שיטה" שאימצו להם להטיל מורא ולשדוד את המתלוננים. בחלק מהמקרים</w:t>
      </w:r>
      <w:r>
        <w:rPr>
          <w:rFonts w:ascii="Arial" w:hAnsi="Arial" w:hint="cs"/>
          <w:rtl/>
        </w:rPr>
        <w:t>, חלק מהנאשמים אף תיעדו</w:t>
      </w:r>
      <w:r w:rsidR="001C315D">
        <w:rPr>
          <w:rFonts w:ascii="Arial" w:hAnsi="Arial"/>
          <w:rtl/>
        </w:rPr>
        <w:t xml:space="preserve"> את האלימות בה נקטו כלפי ה</w:t>
      </w:r>
      <w:r w:rsidR="00716457">
        <w:rPr>
          <w:rFonts w:ascii="Arial" w:hAnsi="Arial" w:hint="cs"/>
          <w:rtl/>
        </w:rPr>
        <w:t>נפגעים</w:t>
      </w:r>
      <w:r w:rsidR="001C315D">
        <w:rPr>
          <w:rFonts w:ascii="Arial" w:hAnsi="Arial"/>
          <w:rtl/>
        </w:rPr>
        <w:t xml:space="preserve"> </w:t>
      </w:r>
      <w:r>
        <w:rPr>
          <w:rFonts w:ascii="Arial" w:hAnsi="Arial" w:hint="cs"/>
          <w:rtl/>
        </w:rPr>
        <w:t>באמצעות</w:t>
      </w:r>
      <w:r>
        <w:rPr>
          <w:rFonts w:ascii="Arial" w:hAnsi="Arial"/>
          <w:rtl/>
        </w:rPr>
        <w:t xml:space="preserve"> </w:t>
      </w:r>
      <w:r w:rsidR="001C315D">
        <w:rPr>
          <w:rFonts w:ascii="Arial" w:hAnsi="Arial"/>
          <w:rtl/>
        </w:rPr>
        <w:t xml:space="preserve">מכשירי הטלפון </w:t>
      </w:r>
      <w:r>
        <w:rPr>
          <w:rFonts w:ascii="Arial" w:hAnsi="Arial" w:hint="cs"/>
          <w:rtl/>
        </w:rPr>
        <w:t xml:space="preserve">הנייד </w:t>
      </w:r>
      <w:r w:rsidR="001C315D">
        <w:rPr>
          <w:rFonts w:ascii="Arial" w:hAnsi="Arial"/>
          <w:rtl/>
        </w:rPr>
        <w:t xml:space="preserve">שלהם. </w:t>
      </w:r>
    </w:p>
    <w:p w:rsidR="00716457" w:rsidRDefault="00716457" w:rsidP="000F4A7C">
      <w:pPr>
        <w:spacing w:line="360" w:lineRule="auto"/>
        <w:ind w:left="85"/>
        <w:jc w:val="both"/>
        <w:rPr>
          <w:rFonts w:ascii="Arial" w:hAnsi="Arial"/>
          <w:rtl/>
        </w:rPr>
      </w:pPr>
    </w:p>
    <w:p w:rsidR="001C315D" w:rsidRDefault="000F4A7C" w:rsidP="000F4A7C">
      <w:pPr>
        <w:spacing w:line="360" w:lineRule="auto"/>
        <w:ind w:left="85"/>
        <w:jc w:val="both"/>
        <w:rPr>
          <w:rFonts w:ascii="Arial" w:hAnsi="Arial"/>
          <w:rtl/>
        </w:rPr>
      </w:pPr>
      <w:r>
        <w:rPr>
          <w:rFonts w:ascii="Arial" w:hAnsi="Arial" w:hint="cs"/>
          <w:rtl/>
        </w:rPr>
        <w:t>כפי שצוין, הנאשמים הסבו נזק</w:t>
      </w:r>
      <w:r w:rsidR="001C315D">
        <w:rPr>
          <w:rFonts w:ascii="Arial" w:hAnsi="Arial"/>
          <w:rtl/>
        </w:rPr>
        <w:t xml:space="preserve"> לא רק לתדמית גורמ</w:t>
      </w:r>
      <w:r w:rsidR="00583E81">
        <w:rPr>
          <w:rFonts w:ascii="Arial" w:hAnsi="Arial"/>
          <w:rtl/>
        </w:rPr>
        <w:t>י אכיפת החוק אלא גם לשמ</w:t>
      </w:r>
      <w:r w:rsidR="00583E81">
        <w:rPr>
          <w:rFonts w:ascii="Arial" w:hAnsi="Arial" w:hint="cs"/>
          <w:rtl/>
        </w:rPr>
        <w:t>ה</w:t>
      </w:r>
      <w:r w:rsidR="001C315D">
        <w:rPr>
          <w:rFonts w:ascii="Arial" w:hAnsi="Arial"/>
          <w:rtl/>
        </w:rPr>
        <w:t xml:space="preserve"> הטוב של </w:t>
      </w:r>
      <w:r w:rsidR="00583E81">
        <w:rPr>
          <w:rFonts w:ascii="Arial" w:hAnsi="Arial" w:hint="cs"/>
          <w:rtl/>
        </w:rPr>
        <w:t>מדינת ישראל</w:t>
      </w:r>
      <w:r w:rsidR="001C315D">
        <w:rPr>
          <w:rFonts w:ascii="Arial" w:hAnsi="Arial"/>
          <w:rtl/>
        </w:rPr>
        <w:t xml:space="preserve"> ש</w:t>
      </w:r>
      <w:r>
        <w:rPr>
          <w:rFonts w:ascii="Arial" w:hAnsi="Arial" w:hint="cs"/>
          <w:rtl/>
        </w:rPr>
        <w:t>אגב ניהול</w:t>
      </w:r>
      <w:r w:rsidRPr="000F4A7C">
        <w:rPr>
          <w:rFonts w:ascii="Arial" w:hAnsi="Arial" w:hint="cs"/>
          <w:rtl/>
        </w:rPr>
        <w:t xml:space="preserve"> </w:t>
      </w:r>
      <w:r>
        <w:rPr>
          <w:rFonts w:ascii="Arial" w:hAnsi="Arial" w:hint="cs"/>
          <w:rtl/>
        </w:rPr>
        <w:t xml:space="preserve">מערכה קשה אל מול גורמים עוינים, שונים ורבים המבקשים לפגוע בה וביושביה, </w:t>
      </w:r>
      <w:r w:rsidR="001C315D">
        <w:rPr>
          <w:rFonts w:ascii="Arial" w:hAnsi="Arial"/>
          <w:rtl/>
        </w:rPr>
        <w:t>נאבק</w:t>
      </w:r>
      <w:r w:rsidR="00583E81">
        <w:rPr>
          <w:rFonts w:ascii="Arial" w:hAnsi="Arial" w:hint="cs"/>
          <w:rtl/>
        </w:rPr>
        <w:t>ת</w:t>
      </w:r>
      <w:r w:rsidR="00583E81">
        <w:rPr>
          <w:rFonts w:ascii="Arial" w:hAnsi="Arial"/>
          <w:rtl/>
        </w:rPr>
        <w:t xml:space="preserve"> להוכיח את מוסריות</w:t>
      </w:r>
      <w:r w:rsidR="00583E81">
        <w:rPr>
          <w:rFonts w:ascii="Arial" w:hAnsi="Arial" w:hint="cs"/>
          <w:rtl/>
        </w:rPr>
        <w:t>ה</w:t>
      </w:r>
      <w:r w:rsidR="00583E81">
        <w:rPr>
          <w:rFonts w:ascii="Arial" w:hAnsi="Arial"/>
          <w:rtl/>
        </w:rPr>
        <w:t xml:space="preserve"> וטוהר נשק</w:t>
      </w:r>
      <w:r w:rsidR="00583E81">
        <w:rPr>
          <w:rFonts w:ascii="Arial" w:hAnsi="Arial" w:hint="cs"/>
          <w:rtl/>
        </w:rPr>
        <w:t xml:space="preserve">ה </w:t>
      </w:r>
      <w:r>
        <w:rPr>
          <w:rFonts w:ascii="Arial" w:hAnsi="Arial" w:hint="cs"/>
          <w:rtl/>
        </w:rPr>
        <w:t>בכל זירה</w:t>
      </w:r>
      <w:r w:rsidR="001C315D">
        <w:rPr>
          <w:rFonts w:ascii="Arial" w:hAnsi="Arial"/>
          <w:rtl/>
        </w:rPr>
        <w:t xml:space="preserve"> אפשרית</w:t>
      </w:r>
      <w:r w:rsidR="00583E81">
        <w:rPr>
          <w:rFonts w:ascii="Arial" w:hAnsi="Arial" w:hint="cs"/>
          <w:rtl/>
        </w:rPr>
        <w:t>, גם בהקשר של ההתנהלות אל מול האוכ</w:t>
      </w:r>
      <w:r>
        <w:rPr>
          <w:rFonts w:ascii="Arial" w:hAnsi="Arial" w:hint="cs"/>
          <w:rtl/>
        </w:rPr>
        <w:t>לוסיה הפלסטינית.</w:t>
      </w:r>
    </w:p>
    <w:p w:rsidR="001C315D" w:rsidRDefault="001C315D" w:rsidP="001C315D">
      <w:pPr>
        <w:spacing w:line="360" w:lineRule="auto"/>
        <w:ind w:left="85" w:hanging="709"/>
        <w:jc w:val="both"/>
        <w:rPr>
          <w:rFonts w:ascii="Arial" w:hAnsi="Arial"/>
          <w:rtl/>
        </w:rPr>
      </w:pPr>
    </w:p>
    <w:p w:rsidR="001C315D" w:rsidRDefault="001C315D" w:rsidP="00583E81">
      <w:pPr>
        <w:spacing w:line="360" w:lineRule="auto"/>
        <w:ind w:left="85" w:hanging="709"/>
        <w:jc w:val="both"/>
        <w:rPr>
          <w:rFonts w:ascii="Arial" w:hAnsi="Arial"/>
          <w:rtl/>
        </w:rPr>
      </w:pPr>
      <w:r>
        <w:rPr>
          <w:rFonts w:ascii="Arial" w:hAnsi="Arial"/>
          <w:rtl/>
        </w:rPr>
        <w:tab/>
        <w:t xml:space="preserve">בבסיסה של כל עבירת שוד עומד הרצון לקחת מקניינו של האחר וזאת תוך שימוש באלימות פיזית או מילולית. לא אחת הדגיש בית המשפט העליון את הצורך לעקור עבירה זו המטילה אימה על הציבור, ואשר פוטנציאל ההסלמה לפגיעה פיזית ונפשית בנפגעי העבירה הוא ממשי, באמצעות ענישה מרתיעה. ראו למשל ע"פ 5265/12  </w:t>
      </w:r>
      <w:r>
        <w:rPr>
          <w:rFonts w:ascii="Arial" w:hAnsi="Arial"/>
          <w:b/>
          <w:bCs/>
          <w:rtl/>
        </w:rPr>
        <w:t>עמור נ' מדינת ישראל</w:t>
      </w:r>
      <w:r>
        <w:rPr>
          <w:rFonts w:ascii="Arial" w:hAnsi="Arial"/>
          <w:rtl/>
        </w:rPr>
        <w:t xml:space="preserve"> (פורסם בנבו, 27.12.2012), פסקה 8:  </w:t>
      </w:r>
    </w:p>
    <w:p w:rsidR="001C315D" w:rsidRDefault="001C315D" w:rsidP="001C315D">
      <w:pPr>
        <w:spacing w:line="360" w:lineRule="auto"/>
        <w:ind w:left="793" w:right="709"/>
        <w:jc w:val="both"/>
        <w:rPr>
          <w:rFonts w:ascii="Arial" w:hAnsi="Arial"/>
          <w:rtl/>
        </w:rPr>
      </w:pPr>
      <w:r>
        <w:rPr>
          <w:rFonts w:ascii="Arial" w:hAnsi="Arial"/>
          <w:b/>
          <w:bCs/>
          <w:rtl/>
        </w:rPr>
        <w:t>"...עבירה זו אסור לה שתקנה אחיזה במחוזותינו ועלינו לפעול לעוקרה היכן שניתן. עבירת השוד פוגעת בציבור הקורבנות המסוים במסגרת האירוע, כמו גם בכלל האוכלוסייה כאשר גורמים עבריינים מאיימים על שלומה ורווחתה. על בתי המשפט להעביר מסר מרתיע לכל מי שבוחר להשיג רווח 'קל' בדרך עבריינית תוך פגיעה באנשים תמימים הנקרים בדרכם. כאמור, בנסיבות רגילות הרתעה זו צריכה לכלול מאסר בפועל</w:t>
      </w:r>
      <w:r>
        <w:rPr>
          <w:rFonts w:ascii="Arial" w:hAnsi="Arial"/>
          <w:rtl/>
        </w:rPr>
        <w:t xml:space="preserve">". </w:t>
      </w:r>
    </w:p>
    <w:p w:rsidR="001C315D" w:rsidRDefault="001C315D" w:rsidP="00583E81">
      <w:pPr>
        <w:spacing w:line="360" w:lineRule="auto"/>
        <w:ind w:left="85" w:hanging="709"/>
        <w:jc w:val="both"/>
        <w:rPr>
          <w:rFonts w:ascii="Arial" w:hAnsi="Arial"/>
          <w:rtl/>
        </w:rPr>
      </w:pPr>
      <w:r>
        <w:rPr>
          <w:rFonts w:ascii="Arial" w:hAnsi="Arial"/>
          <w:rtl/>
        </w:rPr>
        <w:tab/>
      </w:r>
    </w:p>
    <w:p w:rsidR="001C315D" w:rsidRDefault="001C315D" w:rsidP="001C315D">
      <w:pPr>
        <w:spacing w:line="360" w:lineRule="auto"/>
        <w:ind w:left="85" w:hanging="709"/>
        <w:jc w:val="both"/>
        <w:rPr>
          <w:rFonts w:ascii="Arial" w:hAnsi="Arial"/>
        </w:rPr>
      </w:pPr>
      <w:r>
        <w:rPr>
          <w:rFonts w:ascii="Arial" w:hAnsi="Arial"/>
          <w:rtl/>
        </w:rPr>
        <w:tab/>
        <w:t xml:space="preserve">באשר לנסיבות הייחודיות בהן בוצעו </w:t>
      </w:r>
      <w:r w:rsidR="00FC09AB">
        <w:rPr>
          <w:rFonts w:ascii="Arial" w:hAnsi="Arial" w:hint="cs"/>
          <w:rtl/>
        </w:rPr>
        <w:t>ה</w:t>
      </w:r>
      <w:r w:rsidR="00FC09AB">
        <w:rPr>
          <w:rFonts w:ascii="Arial" w:hAnsi="Arial"/>
          <w:rtl/>
        </w:rPr>
        <w:t>עבירו</w:t>
      </w:r>
      <w:r w:rsidR="00FC09AB">
        <w:rPr>
          <w:rFonts w:ascii="Arial" w:hAnsi="Arial" w:hint="cs"/>
          <w:rtl/>
        </w:rPr>
        <w:t>ת</w:t>
      </w:r>
      <w:r>
        <w:rPr>
          <w:rFonts w:ascii="Arial" w:hAnsi="Arial"/>
          <w:rtl/>
        </w:rPr>
        <w:t xml:space="preserve"> ראו ע"פ 3027/13 </w:t>
      </w:r>
      <w:r>
        <w:rPr>
          <w:rFonts w:ascii="Arial" w:hAnsi="Arial"/>
          <w:b/>
          <w:bCs/>
          <w:rtl/>
        </w:rPr>
        <w:t>דהוקרקר נ' מדינת ישראל</w:t>
      </w:r>
      <w:r>
        <w:rPr>
          <w:rFonts w:ascii="Arial" w:hAnsi="Arial"/>
          <w:rtl/>
        </w:rPr>
        <w:t xml:space="preserve"> (פורסם בנבו, 4.12.2013) (להלן: "עניין דהוקרקר")</w:t>
      </w:r>
      <w:r w:rsidR="00C51EBC">
        <w:rPr>
          <w:rFonts w:ascii="Arial" w:hAnsi="Arial" w:hint="cs"/>
          <w:rtl/>
        </w:rPr>
        <w:t>, פסקה 12</w:t>
      </w:r>
      <w:r>
        <w:rPr>
          <w:rFonts w:ascii="Arial" w:hAnsi="Arial"/>
          <w:rtl/>
        </w:rPr>
        <w:t>:</w:t>
      </w:r>
    </w:p>
    <w:p w:rsidR="001C315D" w:rsidRDefault="001C315D" w:rsidP="001C315D">
      <w:pPr>
        <w:spacing w:line="360" w:lineRule="auto"/>
        <w:ind w:left="793" w:right="709"/>
        <w:jc w:val="both"/>
        <w:rPr>
          <w:rFonts w:ascii="Arial" w:hAnsi="Arial"/>
          <w:rtl/>
        </w:rPr>
      </w:pPr>
      <w:r w:rsidRPr="00C51EBC">
        <w:rPr>
          <w:rFonts w:ascii="Arial" w:hAnsi="Arial"/>
          <w:rtl/>
        </w:rPr>
        <w:t>"</w:t>
      </w:r>
      <w:r>
        <w:rPr>
          <w:rFonts w:ascii="Arial" w:hAnsi="Arial"/>
          <w:b/>
          <w:bCs/>
          <w:rtl/>
        </w:rPr>
        <w:t xml:space="preserve">[...] הוא ביצע את העבירות בשעה שלבש מדי שיטור ונשא נשק שהופקד בידיו כדי להגן על הציבור ולשמור על בטחונו. בכך ניצל המערער לרעה את תפקידו, את מעמדו ואת האמון שניתן בו, ובתוך כך פגע בכבודם, בחירותם ובקניינם של בני אוכלוסיה מוחלשת אשר כוחם להתנגד מוגבל </w:t>
      </w:r>
      <w:r w:rsidR="00C51EBC">
        <w:rPr>
          <w:rFonts w:ascii="Arial" w:hAnsi="Arial"/>
          <w:b/>
          <w:bCs/>
          <w:rtl/>
        </w:rPr>
        <w:t xml:space="preserve">מלכתחילה. אך לאחרונה ציינתי כי </w:t>
      </w:r>
      <w:r w:rsidR="00C51EBC">
        <w:rPr>
          <w:rFonts w:ascii="Arial" w:hAnsi="Arial" w:hint="cs"/>
          <w:b/>
          <w:bCs/>
          <w:rtl/>
        </w:rPr>
        <w:t>'</w:t>
      </w:r>
      <w:r>
        <w:rPr>
          <w:rFonts w:ascii="Arial" w:hAnsi="Arial"/>
          <w:b/>
          <w:bCs/>
          <w:rtl/>
        </w:rPr>
        <w:t>כאשר עסקינן בקבוצת אוכלוסיה מוחלשת, חסרה היא חלק משכבת ההגנה של האוכלוסייה הכללית, באשר אין היא נוטה לרתום לעזרתה את הגנת המשטרה והחוק בשל חששה מפניהם. דווקא בשל כך יש להח</w:t>
      </w:r>
      <w:r w:rsidR="00C51EBC">
        <w:rPr>
          <w:rFonts w:ascii="Arial" w:hAnsi="Arial"/>
          <w:b/>
          <w:bCs/>
          <w:rtl/>
        </w:rPr>
        <w:t xml:space="preserve">מיר בעונשו של </w:t>
      </w:r>
      <w:r w:rsidR="00C51EBC">
        <w:rPr>
          <w:rFonts w:ascii="Arial" w:hAnsi="Arial"/>
          <w:b/>
          <w:bCs/>
          <w:rtl/>
        </w:rPr>
        <w:lastRenderedPageBreak/>
        <w:t>מי שמבקש לפגוע בה</w:t>
      </w:r>
      <w:r w:rsidR="00C51EBC">
        <w:rPr>
          <w:rFonts w:ascii="Arial" w:hAnsi="Arial" w:hint="cs"/>
          <w:b/>
          <w:bCs/>
          <w:rtl/>
        </w:rPr>
        <w:t xml:space="preserve">' </w:t>
      </w:r>
      <w:r>
        <w:rPr>
          <w:rFonts w:ascii="Arial" w:hAnsi="Arial"/>
          <w:b/>
          <w:bCs/>
          <w:rtl/>
        </w:rPr>
        <w:t>[...]</w:t>
      </w:r>
      <w:r w:rsidR="00C51EBC">
        <w:rPr>
          <w:rFonts w:ascii="Arial" w:hAnsi="Arial" w:hint="cs"/>
          <w:b/>
          <w:bCs/>
          <w:rtl/>
        </w:rPr>
        <w:t xml:space="preserve"> </w:t>
      </w:r>
      <w:r>
        <w:rPr>
          <w:rFonts w:ascii="Arial" w:hAnsi="Arial"/>
          <w:b/>
          <w:bCs/>
          <w:rtl/>
        </w:rPr>
        <w:t>לכך יש להוסיף כי את תופעת ניצול הכוח והשפלת הזולת תוך בי</w:t>
      </w:r>
      <w:r w:rsidR="00C51EBC">
        <w:rPr>
          <w:rFonts w:ascii="Arial" w:hAnsi="Arial"/>
          <w:b/>
          <w:bCs/>
          <w:rtl/>
        </w:rPr>
        <w:t xml:space="preserve">זוי המדים יש לעקור מהשורש, שכן </w:t>
      </w:r>
      <w:r w:rsidR="00C51EBC">
        <w:rPr>
          <w:rFonts w:ascii="Arial" w:hAnsi="Arial" w:hint="cs"/>
          <w:b/>
          <w:bCs/>
          <w:rtl/>
        </w:rPr>
        <w:t>'</w:t>
      </w:r>
      <w:r>
        <w:rPr>
          <w:rFonts w:ascii="Arial" w:hAnsi="Arial"/>
          <w:b/>
          <w:bCs/>
          <w:rtl/>
        </w:rPr>
        <w:t>מעשים כדוגמת המעשים הנוכחיים גורמים</w:t>
      </w:r>
      <w:r w:rsidR="00C51EBC">
        <w:rPr>
          <w:rFonts w:ascii="Arial" w:hAnsi="Arial"/>
          <w:b/>
          <w:bCs/>
          <w:rtl/>
        </w:rPr>
        <w:t xml:space="preserve"> לאבדן אמון בציבור לובשי המדים,</w:t>
      </w:r>
      <w:r w:rsidR="00C51EBC">
        <w:rPr>
          <w:rFonts w:ascii="Arial" w:hAnsi="Arial" w:hint="cs"/>
          <w:b/>
          <w:bCs/>
          <w:rtl/>
        </w:rPr>
        <w:t xml:space="preserve"> </w:t>
      </w:r>
      <w:r>
        <w:rPr>
          <w:rFonts w:ascii="Arial" w:hAnsi="Arial"/>
          <w:b/>
          <w:bCs/>
          <w:rtl/>
        </w:rPr>
        <w:t>וממילא מקשים על תפקודם של חיילים ושוטרים המבצעים את עבודתם כחוק</w:t>
      </w:r>
      <w:r w:rsidR="00C51EBC">
        <w:rPr>
          <w:rFonts w:ascii="Arial" w:hAnsi="Arial" w:hint="cs"/>
          <w:b/>
          <w:bCs/>
          <w:rtl/>
        </w:rPr>
        <w:t>'</w:t>
      </w:r>
      <w:r>
        <w:rPr>
          <w:rFonts w:ascii="Arial" w:hAnsi="Arial"/>
          <w:rtl/>
        </w:rPr>
        <w:t>"</w:t>
      </w:r>
    </w:p>
    <w:p w:rsidR="001C315D" w:rsidRDefault="001C315D" w:rsidP="001C315D">
      <w:pPr>
        <w:spacing w:line="360" w:lineRule="auto"/>
        <w:ind w:left="85" w:hanging="709"/>
        <w:jc w:val="both"/>
        <w:rPr>
          <w:rFonts w:ascii="Arial" w:hAnsi="Arial"/>
          <w:rtl/>
        </w:rPr>
      </w:pPr>
    </w:p>
    <w:p w:rsidR="001C315D" w:rsidRDefault="001C315D" w:rsidP="001C315D">
      <w:pPr>
        <w:spacing w:line="360" w:lineRule="auto"/>
        <w:ind w:left="85" w:hanging="709"/>
        <w:jc w:val="both"/>
        <w:rPr>
          <w:rFonts w:ascii="Arial" w:hAnsi="Arial"/>
          <w:rtl/>
        </w:rPr>
      </w:pPr>
      <w:r>
        <w:rPr>
          <w:rFonts w:ascii="Arial" w:hAnsi="Arial"/>
          <w:rtl/>
        </w:rPr>
        <w:tab/>
        <w:t xml:space="preserve">כן ראו ע"פ 1795/06 </w:t>
      </w:r>
      <w:r>
        <w:rPr>
          <w:rFonts w:ascii="Arial" w:hAnsi="Arial"/>
          <w:b/>
          <w:bCs/>
          <w:rtl/>
        </w:rPr>
        <w:t>יוספי נ' מדינת ישראל</w:t>
      </w:r>
      <w:r>
        <w:rPr>
          <w:rFonts w:ascii="Arial" w:hAnsi="Arial"/>
          <w:rtl/>
        </w:rPr>
        <w:t xml:space="preserve"> (פורסם בנבו, 24.7.2006) (להלן: עניין יוספי")</w:t>
      </w:r>
      <w:r w:rsidR="005D3BF3">
        <w:rPr>
          <w:rFonts w:ascii="Arial" w:hAnsi="Arial" w:hint="cs"/>
          <w:rtl/>
        </w:rPr>
        <w:t xml:space="preserve">, </w:t>
      </w:r>
      <w:r>
        <w:rPr>
          <w:rFonts w:ascii="Arial" w:hAnsi="Arial"/>
          <w:rtl/>
        </w:rPr>
        <w:t xml:space="preserve"> פסקה 12: </w:t>
      </w:r>
    </w:p>
    <w:p w:rsidR="001C315D" w:rsidRPr="005D3BF3" w:rsidRDefault="001C315D" w:rsidP="001C315D">
      <w:pPr>
        <w:spacing w:line="360" w:lineRule="auto"/>
        <w:ind w:left="793" w:right="709"/>
        <w:jc w:val="both"/>
        <w:rPr>
          <w:rFonts w:ascii="Arial" w:hAnsi="Arial"/>
          <w:rtl/>
        </w:rPr>
      </w:pPr>
      <w:r>
        <w:rPr>
          <w:rFonts w:ascii="Arial" w:hAnsi="Arial"/>
          <w:b/>
          <w:bCs/>
          <w:rtl/>
        </w:rPr>
        <w:t>"[...]</w:t>
      </w:r>
      <w:r w:rsidR="005D3BF3">
        <w:rPr>
          <w:rFonts w:ascii="Arial" w:hAnsi="Arial" w:hint="cs"/>
          <w:b/>
          <w:bCs/>
          <w:rtl/>
        </w:rPr>
        <w:t xml:space="preserve"> </w:t>
      </w:r>
      <w:r>
        <w:rPr>
          <w:rFonts w:ascii="Arial" w:hAnsi="Arial"/>
          <w:b/>
          <w:bCs/>
          <w:rtl/>
        </w:rPr>
        <w:t>העבירות שמדובר בהן קשות, ויותר מכך מכוע</w:t>
      </w:r>
      <w:r w:rsidR="005D3BF3">
        <w:rPr>
          <w:rFonts w:ascii="Arial" w:hAnsi="Arial"/>
          <w:b/>
          <w:bCs/>
          <w:rtl/>
        </w:rPr>
        <w:t xml:space="preserve">רות ומוציאות את דיבתה של מדינת </w:t>
      </w:r>
      <w:r>
        <w:rPr>
          <w:rFonts w:ascii="Arial" w:hAnsi="Arial"/>
          <w:b/>
          <w:bCs/>
          <w:rtl/>
        </w:rPr>
        <w:t>ישראל רעה. המדים והנשק שנתנה מדינת ישראל למערער וחבריו כדי להגן על אינטרסים חוקיים של המדינה ושל חייליה, נוצלו במקרה הנוכחי בדרך המצביעה על אובדן מוחלט של ערכים. מעשים כדוגמת המעשים הנוכחיים גורמים לאובדן אמון בציבור לובשי המדים, וממילא מקשים על תפקודם של חיילים ושוטרים המבצעים את עבודתם כחוק"</w:t>
      </w:r>
      <w:r w:rsidR="005D3BF3">
        <w:rPr>
          <w:rFonts w:ascii="Arial" w:hAnsi="Arial" w:hint="cs"/>
          <w:rtl/>
        </w:rPr>
        <w:t>.</w:t>
      </w:r>
    </w:p>
    <w:p w:rsidR="001C315D" w:rsidRDefault="001C315D" w:rsidP="001C315D">
      <w:pPr>
        <w:spacing w:line="360" w:lineRule="auto"/>
        <w:ind w:left="85" w:hanging="709"/>
        <w:jc w:val="both"/>
        <w:rPr>
          <w:rFonts w:ascii="Arial" w:hAnsi="Arial"/>
          <w:rtl/>
        </w:rPr>
      </w:pPr>
    </w:p>
    <w:p w:rsidR="001C315D" w:rsidRDefault="00FC09AB" w:rsidP="00D07B33">
      <w:pPr>
        <w:spacing w:line="360" w:lineRule="auto"/>
        <w:ind w:left="85" w:hanging="709"/>
        <w:jc w:val="both"/>
        <w:rPr>
          <w:rtl/>
        </w:rPr>
      </w:pPr>
      <w:r>
        <w:rPr>
          <w:rFonts w:hint="cs"/>
          <w:rtl/>
        </w:rPr>
        <w:t>20</w:t>
      </w:r>
      <w:r w:rsidR="001C315D">
        <w:rPr>
          <w:rtl/>
        </w:rPr>
        <w:t>.</w:t>
      </w:r>
      <w:r w:rsidR="001C315D">
        <w:rPr>
          <w:rtl/>
        </w:rPr>
        <w:tab/>
        <w:t>באשר לנסיבות הקשורות בביצוע העבירות נתתי מ</w:t>
      </w:r>
      <w:r w:rsidR="005D3BF3">
        <w:rPr>
          <w:rtl/>
        </w:rPr>
        <w:t>שקל לנזק הפיזי</w:t>
      </w:r>
      <w:r w:rsidR="005D3BF3">
        <w:rPr>
          <w:rFonts w:hint="cs"/>
          <w:rtl/>
        </w:rPr>
        <w:t xml:space="preserve">, </w:t>
      </w:r>
      <w:r w:rsidR="001C315D">
        <w:rPr>
          <w:rtl/>
        </w:rPr>
        <w:t xml:space="preserve">הנפשי והקנייני שנגרם </w:t>
      </w:r>
      <w:r w:rsidR="005D3BF3">
        <w:rPr>
          <w:rFonts w:hint="cs"/>
          <w:rtl/>
        </w:rPr>
        <w:t>לנפגעי העבירה</w:t>
      </w:r>
      <w:r w:rsidR="001C315D">
        <w:rPr>
          <w:rtl/>
        </w:rPr>
        <w:t xml:space="preserve">; </w:t>
      </w:r>
      <w:r w:rsidR="00716457">
        <w:rPr>
          <w:rFonts w:hint="cs"/>
          <w:rtl/>
        </w:rPr>
        <w:t xml:space="preserve">לנזק שעלול היה להיגרם לנפגעי </w:t>
      </w:r>
      <w:r w:rsidR="005D3BF3">
        <w:rPr>
          <w:rFonts w:hint="cs"/>
          <w:rtl/>
        </w:rPr>
        <w:t>העב</w:t>
      </w:r>
      <w:r w:rsidR="00987DDD">
        <w:rPr>
          <w:rFonts w:hint="cs"/>
          <w:rtl/>
        </w:rPr>
        <w:t>ירה לו אחד מהאירועים היה מסתבך;</w:t>
      </w:r>
      <w:r w:rsidR="00D07B33">
        <w:rPr>
          <w:rFonts w:hint="cs"/>
          <w:rtl/>
        </w:rPr>
        <w:t xml:space="preserve"> </w:t>
      </w:r>
      <w:r w:rsidR="00987DDD">
        <w:rPr>
          <w:rFonts w:hint="cs"/>
          <w:rtl/>
        </w:rPr>
        <w:t xml:space="preserve">לכך שהעבירות בוצעו על-ידי אנשי אכיפת חוק; </w:t>
      </w:r>
      <w:r w:rsidR="001C315D">
        <w:rPr>
          <w:rtl/>
        </w:rPr>
        <w:t xml:space="preserve">לכך שהעבירות בוצעו </w:t>
      </w:r>
      <w:r w:rsidR="005D3BF3">
        <w:rPr>
          <w:rFonts w:hint="cs"/>
          <w:rtl/>
        </w:rPr>
        <w:t>תוך שיתוף פעולה של מספר נאשמים</w:t>
      </w:r>
      <w:r w:rsidR="001C315D">
        <w:rPr>
          <w:rtl/>
        </w:rPr>
        <w:t xml:space="preserve">; </w:t>
      </w:r>
      <w:r w:rsidR="005D3BF3">
        <w:rPr>
          <w:rFonts w:hint="cs"/>
          <w:rtl/>
        </w:rPr>
        <w:t>לריבוי נפגעי העבירה ולריבוי המקרים</w:t>
      </w:r>
      <w:r w:rsidR="00F851D0">
        <w:rPr>
          <w:rFonts w:hint="cs"/>
          <w:rtl/>
        </w:rPr>
        <w:t xml:space="preserve"> ומועדי ביצוע העבירה</w:t>
      </w:r>
      <w:r w:rsidR="005D3BF3">
        <w:rPr>
          <w:rFonts w:hint="cs"/>
          <w:rtl/>
        </w:rPr>
        <w:t xml:space="preserve"> (לא בעניינו של נאשם 4); לתכנון המוקדם; </w:t>
      </w:r>
      <w:r w:rsidR="001C315D">
        <w:rPr>
          <w:rtl/>
        </w:rPr>
        <w:t>לפערי הכו</w:t>
      </w:r>
      <w:r w:rsidR="005D3BF3">
        <w:rPr>
          <w:rtl/>
        </w:rPr>
        <w:t xml:space="preserve">חות </w:t>
      </w:r>
      <w:r w:rsidR="005D3BF3">
        <w:rPr>
          <w:rFonts w:hint="cs"/>
          <w:rtl/>
        </w:rPr>
        <w:t>ש</w:t>
      </w:r>
      <w:r w:rsidR="005D3BF3">
        <w:rPr>
          <w:rtl/>
        </w:rPr>
        <w:t>בין הנאשמים שפעלו מכח השררה</w:t>
      </w:r>
      <w:r w:rsidR="005D3BF3">
        <w:rPr>
          <w:rFonts w:hint="cs"/>
          <w:rtl/>
        </w:rPr>
        <w:t xml:space="preserve">, כשהם מצויידים בכלי נשק ומדים </w:t>
      </w:r>
      <w:r w:rsidR="001C315D">
        <w:rPr>
          <w:rtl/>
        </w:rPr>
        <w:t xml:space="preserve">לבין </w:t>
      </w:r>
      <w:r w:rsidR="005D3BF3">
        <w:rPr>
          <w:rFonts w:hint="cs"/>
          <w:rtl/>
        </w:rPr>
        <w:t>נפגעי</w:t>
      </w:r>
      <w:r w:rsidR="00D07B33">
        <w:rPr>
          <w:rtl/>
        </w:rPr>
        <w:t xml:space="preserve"> העבירה המשתייכים לאוכלוסיה </w:t>
      </w:r>
      <w:r w:rsidR="00D07B33">
        <w:rPr>
          <w:rFonts w:hint="cs"/>
          <w:rtl/>
        </w:rPr>
        <w:t>אזרחי</w:t>
      </w:r>
      <w:r w:rsidR="001C315D">
        <w:rPr>
          <w:rtl/>
        </w:rPr>
        <w:t xml:space="preserve">ת; </w:t>
      </w:r>
      <w:r w:rsidR="005D3BF3">
        <w:rPr>
          <w:rFonts w:hint="cs"/>
          <w:rtl/>
        </w:rPr>
        <w:t xml:space="preserve">לביזוי וההשפלה שהיו נלווים </w:t>
      </w:r>
      <w:r w:rsidR="00844AFF">
        <w:rPr>
          <w:rFonts w:hint="cs"/>
          <w:rtl/>
        </w:rPr>
        <w:t>ל</w:t>
      </w:r>
      <w:r w:rsidR="005D3BF3">
        <w:rPr>
          <w:rFonts w:hint="cs"/>
          <w:rtl/>
        </w:rPr>
        <w:t>מעשי חלק מהנאשמים בחלק מהאירועים (למשל אמירת נאשם 1 כלפי אחד הנפגעים שבכה: "למה אתה בוכה כמו קוקסינל" או הכאת נאשם 2 את אחד הנפגעים באמצעות מקל מספר רב של פעמים תוך כדי שהוא שר "</w:t>
      </w:r>
      <w:r w:rsidR="00844AFF">
        <w:rPr>
          <w:rFonts w:hint="cs"/>
          <w:rtl/>
        </w:rPr>
        <w:t>א</w:t>
      </w:r>
      <w:r w:rsidR="00844AFF">
        <w:rPr>
          <w:rtl/>
        </w:rPr>
        <w:t>ן-דן-דינו סוף על הקטינו</w:t>
      </w:r>
      <w:r w:rsidR="005D3BF3">
        <w:rPr>
          <w:rFonts w:hint="cs"/>
          <w:rtl/>
        </w:rPr>
        <w:t>"</w:t>
      </w:r>
      <w:r w:rsidR="00844AFF">
        <w:rPr>
          <w:rFonts w:hint="cs"/>
          <w:rtl/>
        </w:rPr>
        <w:t>);</w:t>
      </w:r>
      <w:r w:rsidR="005D3BF3">
        <w:rPr>
          <w:rFonts w:hint="cs"/>
          <w:rtl/>
        </w:rPr>
        <w:t xml:space="preserve"> </w:t>
      </w:r>
      <w:r w:rsidR="006F36B1">
        <w:rPr>
          <w:rtl/>
        </w:rPr>
        <w:t>למעילה במשימות שהוטלו על</w:t>
      </w:r>
      <w:r w:rsidR="006F36B1">
        <w:rPr>
          <w:rFonts w:hint="cs"/>
          <w:rtl/>
        </w:rPr>
        <w:t xml:space="preserve"> הנאשמים</w:t>
      </w:r>
      <w:r w:rsidR="001C315D">
        <w:rPr>
          <w:rtl/>
        </w:rPr>
        <w:t xml:space="preserve"> ולהפרת האמונים</w:t>
      </w:r>
      <w:r w:rsidR="006F36B1">
        <w:rPr>
          <w:rFonts w:hint="cs"/>
          <w:rtl/>
        </w:rPr>
        <w:t xml:space="preserve"> מצדם</w:t>
      </w:r>
      <w:r w:rsidR="001C315D">
        <w:rPr>
          <w:rtl/>
        </w:rPr>
        <w:t xml:space="preserve">; </w:t>
      </w:r>
      <w:r w:rsidR="005D3BF3">
        <w:rPr>
          <w:rFonts w:hint="cs"/>
          <w:rtl/>
        </w:rPr>
        <w:t xml:space="preserve">לשיבוש החקירה </w:t>
      </w:r>
      <w:r w:rsidR="006E049C">
        <w:rPr>
          <w:rFonts w:hint="cs"/>
          <w:rtl/>
        </w:rPr>
        <w:t xml:space="preserve">או השמדת הראיה </w:t>
      </w:r>
      <w:r w:rsidR="005D3BF3">
        <w:rPr>
          <w:rFonts w:hint="cs"/>
          <w:rtl/>
        </w:rPr>
        <w:t xml:space="preserve">באישום האחרון; </w:t>
      </w:r>
      <w:r w:rsidR="00412814">
        <w:rPr>
          <w:rtl/>
        </w:rPr>
        <w:t xml:space="preserve">לניצול הקושי של </w:t>
      </w:r>
      <w:r w:rsidR="00412814">
        <w:rPr>
          <w:rFonts w:hint="cs"/>
          <w:rtl/>
        </w:rPr>
        <w:t>נפגעי העבירה</w:t>
      </w:r>
      <w:r w:rsidR="001C315D">
        <w:rPr>
          <w:rtl/>
        </w:rPr>
        <w:t xml:space="preserve"> להתלונן בשל </w:t>
      </w:r>
      <w:r w:rsidR="005D3BF3">
        <w:rPr>
          <w:rFonts w:hint="cs"/>
          <w:rtl/>
        </w:rPr>
        <w:t>מעמדם;</w:t>
      </w:r>
      <w:r w:rsidR="001C315D">
        <w:rPr>
          <w:rtl/>
        </w:rPr>
        <w:t xml:space="preserve"> לנזק התדמיתי שנגרם לכוחות האכיפה </w:t>
      </w:r>
      <w:r w:rsidR="005D3BF3">
        <w:rPr>
          <w:rFonts w:hint="cs"/>
          <w:rtl/>
        </w:rPr>
        <w:t xml:space="preserve">ולמדינה </w:t>
      </w:r>
      <w:r w:rsidR="001C315D">
        <w:rPr>
          <w:rFonts w:hint="cs"/>
          <w:rtl/>
        </w:rPr>
        <w:t xml:space="preserve">ולחלקו של כל אחד מהנאשמים בביצוע העבירות. </w:t>
      </w:r>
    </w:p>
    <w:p w:rsidR="005D3BF3" w:rsidRDefault="005D3BF3" w:rsidP="005D3BF3">
      <w:pPr>
        <w:spacing w:line="360" w:lineRule="auto"/>
        <w:ind w:left="85" w:hanging="709"/>
        <w:jc w:val="both"/>
        <w:rPr>
          <w:rtl/>
        </w:rPr>
      </w:pPr>
    </w:p>
    <w:p w:rsidR="005D3BF3" w:rsidRDefault="005D3BF3" w:rsidP="00CC2F9A">
      <w:pPr>
        <w:spacing w:line="360" w:lineRule="auto"/>
        <w:ind w:left="85" w:hanging="709"/>
        <w:jc w:val="both"/>
        <w:rPr>
          <w:rtl/>
        </w:rPr>
      </w:pPr>
      <w:r>
        <w:rPr>
          <w:rtl/>
        </w:rPr>
        <w:tab/>
      </w:r>
      <w:r>
        <w:rPr>
          <w:rFonts w:hint="cs"/>
          <w:rtl/>
        </w:rPr>
        <w:t xml:space="preserve">לצד כל האמור נתתי דעתי גם לכך שהיקף הרכוש שנשדד </w:t>
      </w:r>
      <w:r w:rsidR="00AE5781">
        <w:rPr>
          <w:rFonts w:hint="cs"/>
          <w:rtl/>
        </w:rPr>
        <w:t xml:space="preserve">או נגנב </w:t>
      </w:r>
      <w:r>
        <w:rPr>
          <w:rFonts w:hint="cs"/>
          <w:rtl/>
        </w:rPr>
        <w:t>לא היה גבוה במיוחד בכל אחד מהמקרים ואף במצטבר (הג</w:t>
      </w:r>
      <w:r w:rsidR="00844AFF">
        <w:rPr>
          <w:rFonts w:hint="cs"/>
          <w:rtl/>
        </w:rPr>
        <w:t>ם שמנק</w:t>
      </w:r>
      <w:r w:rsidR="00CC2F9A">
        <w:rPr>
          <w:rFonts w:hint="cs"/>
          <w:rtl/>
        </w:rPr>
        <w:t>ודת מבט של נפגעי העבירה, שברובם הם</w:t>
      </w:r>
      <w:r>
        <w:rPr>
          <w:rFonts w:hint="cs"/>
          <w:rtl/>
        </w:rPr>
        <w:t xml:space="preserve"> פועלים קשי יום</w:t>
      </w:r>
      <w:r w:rsidR="00CC2F9A">
        <w:rPr>
          <w:rFonts w:hint="cs"/>
          <w:rtl/>
        </w:rPr>
        <w:t>,</w:t>
      </w:r>
      <w:r>
        <w:rPr>
          <w:rFonts w:hint="cs"/>
          <w:rtl/>
        </w:rPr>
        <w:t xml:space="preserve"> מדובר בסכומי</w:t>
      </w:r>
      <w:r w:rsidR="006E049C">
        <w:rPr>
          <w:rFonts w:hint="cs"/>
          <w:rtl/>
        </w:rPr>
        <w:t>ם משמעותיים ביותר, לעיתים בשווי</w:t>
      </w:r>
      <w:r>
        <w:rPr>
          <w:rFonts w:hint="cs"/>
          <w:rtl/>
        </w:rPr>
        <w:t xml:space="preserve"> של משכורת עבור ימי עבודה מלאים) ואף לכך שהנזק הפיזי שנגרם בכל האירועים לא היה משמעותי. </w:t>
      </w:r>
    </w:p>
    <w:p w:rsidR="00844AFF" w:rsidRDefault="00844AFF" w:rsidP="00D07B33">
      <w:pPr>
        <w:spacing w:line="360" w:lineRule="auto"/>
        <w:ind w:left="85" w:hanging="709"/>
        <w:jc w:val="both"/>
        <w:rPr>
          <w:rtl/>
        </w:rPr>
      </w:pPr>
      <w:r>
        <w:rPr>
          <w:rtl/>
        </w:rPr>
        <w:tab/>
      </w:r>
      <w:r>
        <w:rPr>
          <w:rFonts w:hint="cs"/>
          <w:rtl/>
        </w:rPr>
        <w:t>נתתי דעתי גם לכך שהנאשמים, צעירים בשירות חובה, ביצעו את העבירות אגב משימה בטחונית אליה נשלחו מטעם המדינה (אבטחת פרצה בגדר ההפרדה במטרה למנוע כניסה של פלסטינים, חלקם</w:t>
      </w:r>
      <w:r w:rsidR="00CC2F9A">
        <w:rPr>
          <w:rFonts w:hint="cs"/>
          <w:rtl/>
        </w:rPr>
        <w:t xml:space="preserve"> ללא אישורי כניסה, לשטח ישראל, </w:t>
      </w:r>
      <w:r>
        <w:rPr>
          <w:rFonts w:hint="cs"/>
          <w:rtl/>
        </w:rPr>
        <w:t xml:space="preserve">בתקופת הקורונה, תקופה שבה נסגר המעבר לכניסת </w:t>
      </w:r>
      <w:r>
        <w:rPr>
          <w:rFonts w:hint="cs"/>
          <w:rtl/>
        </w:rPr>
        <w:lastRenderedPageBreak/>
        <w:t xml:space="preserve">פועלים משטחי הרשות לתחומי מדינת ישראל  </w:t>
      </w:r>
      <w:r>
        <w:rPr>
          <w:rtl/>
        </w:rPr>
        <w:t>–</w:t>
      </w:r>
      <w:r w:rsidR="00AE5781">
        <w:rPr>
          <w:rFonts w:hint="cs"/>
          <w:rtl/>
        </w:rPr>
        <w:t xml:space="preserve"> </w:t>
      </w:r>
      <w:r>
        <w:rPr>
          <w:rFonts w:hint="cs"/>
          <w:rtl/>
        </w:rPr>
        <w:t>עובדה 2 לחלק הכללי של כתבי האישום). משימה זו היא משימה מורכבת ובעלת מספר היבטים יחודיים, לרבות כאלו הקשורים לממשק עם אוכלוסיה אזרחית שמבקשת להכנס למדינה בניגוד לדין</w:t>
      </w:r>
      <w:r w:rsidR="00CC2F9A">
        <w:rPr>
          <w:rFonts w:hint="cs"/>
          <w:rtl/>
        </w:rPr>
        <w:t xml:space="preserve"> (ראו בהקשר דומה ע"פ 89671/07 </w:t>
      </w:r>
      <w:r w:rsidR="00CC2F9A" w:rsidRPr="00CC2F9A">
        <w:rPr>
          <w:rFonts w:hint="cs"/>
          <w:b/>
          <w:bCs/>
          <w:rtl/>
        </w:rPr>
        <w:t>סחייק נ' מדינת ישראל</w:t>
      </w:r>
      <w:r w:rsidR="00CC2F9A">
        <w:rPr>
          <w:rFonts w:hint="cs"/>
          <w:rtl/>
        </w:rPr>
        <w:t xml:space="preserve"> [פורסם בנבו, 14.1.2008] [להלן: "עניין סחייק"], פסקה ה(6)).</w:t>
      </w:r>
      <w:r>
        <w:rPr>
          <w:rFonts w:hint="cs"/>
          <w:rtl/>
        </w:rPr>
        <w:t xml:space="preserve"> אין בדבריי אלו כדי חלילה להצדיק או להכשיר את ההתנהלות הפסולה מכל וכל של הנאשמים. כפי שצוין, דווקא מאנשי אכיפת חוק מצופה לפעול על פי החוק, בפרט אל מול אוכלוסיה אזרחית</w:t>
      </w:r>
      <w:r w:rsidR="00D07B33">
        <w:rPr>
          <w:rFonts w:hint="cs"/>
          <w:rtl/>
        </w:rPr>
        <w:t xml:space="preserve">. </w:t>
      </w:r>
      <w:r w:rsidR="00AE5781">
        <w:rPr>
          <w:rFonts w:hint="cs"/>
          <w:rtl/>
        </w:rPr>
        <w:t>עם זאת, בדבריי אלו</w:t>
      </w:r>
      <w:r>
        <w:rPr>
          <w:rFonts w:hint="cs"/>
          <w:rtl/>
        </w:rPr>
        <w:t xml:space="preserve"> ביקשתי אך לשפוך אור על המציאות המורכבת שבה פעלו הנאשמים, </w:t>
      </w:r>
      <w:r w:rsidR="00F851D0">
        <w:rPr>
          <w:rFonts w:hint="cs"/>
          <w:rtl/>
        </w:rPr>
        <w:t>כ</w:t>
      </w:r>
      <w:r>
        <w:rPr>
          <w:rFonts w:hint="cs"/>
          <w:rtl/>
        </w:rPr>
        <w:t xml:space="preserve">שחלקם לא היו מנוסים במשימה שכזו. </w:t>
      </w:r>
    </w:p>
    <w:p w:rsidR="001C315D" w:rsidRDefault="00842DA5" w:rsidP="001C315D">
      <w:pPr>
        <w:spacing w:line="360" w:lineRule="auto"/>
        <w:ind w:left="85" w:hanging="709"/>
        <w:jc w:val="both"/>
        <w:rPr>
          <w:rtl/>
        </w:rPr>
      </w:pPr>
      <w:r>
        <w:rPr>
          <w:rtl/>
        </w:rPr>
        <w:tab/>
      </w:r>
    </w:p>
    <w:p w:rsidR="001C315D" w:rsidRDefault="005F0A6D" w:rsidP="001C315D">
      <w:pPr>
        <w:spacing w:line="360" w:lineRule="auto"/>
        <w:ind w:left="85" w:hanging="709"/>
        <w:jc w:val="both"/>
        <w:rPr>
          <w:rtl/>
        </w:rPr>
      </w:pPr>
      <w:r>
        <w:rPr>
          <w:rtl/>
        </w:rPr>
        <w:tab/>
      </w:r>
      <w:r>
        <w:rPr>
          <w:rFonts w:hint="cs"/>
          <w:rtl/>
        </w:rPr>
        <w:t xml:space="preserve">באופן קונקרטי, </w:t>
      </w:r>
      <w:r w:rsidRPr="00412814">
        <w:rPr>
          <w:rFonts w:hint="cs"/>
          <w:u w:val="single"/>
          <w:rtl/>
        </w:rPr>
        <w:t xml:space="preserve">בעניינו של </w:t>
      </w:r>
      <w:r w:rsidR="001C315D" w:rsidRPr="00412814">
        <w:rPr>
          <w:u w:val="single"/>
          <w:rtl/>
        </w:rPr>
        <w:t xml:space="preserve">נאשם 3 </w:t>
      </w:r>
      <w:r>
        <w:rPr>
          <w:rFonts w:hint="cs"/>
          <w:rtl/>
        </w:rPr>
        <w:t xml:space="preserve">נתתי משקל </w:t>
      </w:r>
      <w:r w:rsidR="001C315D">
        <w:rPr>
          <w:rtl/>
        </w:rPr>
        <w:t>לתכנון שקדם לביצוע העבירות לרבות לסיכום בינו לבין נאשם 1 לבצע את העבירות עוד ל</w:t>
      </w:r>
      <w:r>
        <w:rPr>
          <w:rtl/>
        </w:rPr>
        <w:t>פני תחילת המשמרת</w:t>
      </w:r>
      <w:r>
        <w:rPr>
          <w:rFonts w:hint="cs"/>
          <w:rtl/>
        </w:rPr>
        <w:t xml:space="preserve">; לכך שבעניינו אין </w:t>
      </w:r>
      <w:r w:rsidR="001C315D">
        <w:rPr>
          <w:rtl/>
        </w:rPr>
        <w:t>מדובר ב</w:t>
      </w:r>
      <w:r>
        <w:rPr>
          <w:rFonts w:hint="cs"/>
          <w:rtl/>
        </w:rPr>
        <w:t>"</w:t>
      </w:r>
      <w:r w:rsidR="001C315D">
        <w:rPr>
          <w:rtl/>
        </w:rPr>
        <w:t>מעידה</w:t>
      </w:r>
      <w:r>
        <w:rPr>
          <w:rFonts w:hint="cs"/>
          <w:rtl/>
        </w:rPr>
        <w:t>"</w:t>
      </w:r>
      <w:r>
        <w:rPr>
          <w:rtl/>
        </w:rPr>
        <w:t xml:space="preserve"> חד פעמית</w:t>
      </w:r>
      <w:r w:rsidR="003E256B">
        <w:rPr>
          <w:rFonts w:hint="cs"/>
          <w:rtl/>
        </w:rPr>
        <w:t xml:space="preserve"> שכן זה </w:t>
      </w:r>
      <w:r>
        <w:rPr>
          <w:rFonts w:hint="cs"/>
          <w:rtl/>
        </w:rPr>
        <w:t xml:space="preserve">עבר </w:t>
      </w:r>
      <w:r>
        <w:rPr>
          <w:rtl/>
        </w:rPr>
        <w:t xml:space="preserve">עבירות בשתי משמרות שונות כלפי שני </w:t>
      </w:r>
      <w:r>
        <w:rPr>
          <w:rFonts w:hint="cs"/>
          <w:rtl/>
        </w:rPr>
        <w:t>אנשים</w:t>
      </w:r>
      <w:r w:rsidR="001C315D">
        <w:rPr>
          <w:rtl/>
        </w:rPr>
        <w:t xml:space="preserve"> שונים.</w:t>
      </w:r>
      <w:r w:rsidR="003E256B">
        <w:rPr>
          <w:rFonts w:hint="cs"/>
          <w:rtl/>
        </w:rPr>
        <w:t xml:space="preserve"> כן נתתי דעתי לחלקו המשמעותי </w:t>
      </w:r>
      <w:r w:rsidR="00412814">
        <w:rPr>
          <w:rFonts w:hint="cs"/>
          <w:rtl/>
        </w:rPr>
        <w:t>באירוע הקשור להשמדת הראיה.</w:t>
      </w:r>
    </w:p>
    <w:p w:rsidR="001C315D" w:rsidRDefault="005F0A6D" w:rsidP="003E256B">
      <w:pPr>
        <w:spacing w:line="360" w:lineRule="auto"/>
        <w:ind w:left="85"/>
        <w:jc w:val="both"/>
        <w:rPr>
          <w:rtl/>
        </w:rPr>
      </w:pPr>
      <w:r>
        <w:rPr>
          <w:rFonts w:hint="cs"/>
          <w:rtl/>
        </w:rPr>
        <w:t xml:space="preserve">לצד זאת, </w:t>
      </w:r>
      <w:r>
        <w:rPr>
          <w:rtl/>
        </w:rPr>
        <w:t xml:space="preserve">נתתי משקל לכך שנאשם 3 </w:t>
      </w:r>
      <w:r w:rsidR="001C315D">
        <w:rPr>
          <w:rtl/>
        </w:rPr>
        <w:t>לא נקט</w:t>
      </w:r>
      <w:r>
        <w:rPr>
          <w:rFonts w:hint="cs"/>
          <w:rtl/>
        </w:rPr>
        <w:t xml:space="preserve"> בעצמו</w:t>
      </w:r>
      <w:r w:rsidR="001C315D">
        <w:rPr>
          <w:rtl/>
        </w:rPr>
        <w:t xml:space="preserve"> באלימות</w:t>
      </w:r>
      <w:r>
        <w:rPr>
          <w:rFonts w:hint="cs"/>
          <w:rtl/>
        </w:rPr>
        <w:t xml:space="preserve"> פיזית</w:t>
      </w:r>
      <w:r w:rsidR="003E256B">
        <w:rPr>
          <w:rtl/>
        </w:rPr>
        <w:t xml:space="preserve"> </w:t>
      </w:r>
      <w:r w:rsidR="003E256B">
        <w:rPr>
          <w:rFonts w:hint="cs"/>
          <w:rtl/>
        </w:rPr>
        <w:t xml:space="preserve">כלפי </w:t>
      </w:r>
      <w:r w:rsidR="001C315D">
        <w:rPr>
          <w:rtl/>
        </w:rPr>
        <w:t>המתלוננים. כן נתתי משקל לסכומי הכסף הנמוכים שגנב (בהם התחלק עם נאשם 1).</w:t>
      </w:r>
    </w:p>
    <w:p w:rsidR="001C315D" w:rsidRDefault="001C315D" w:rsidP="001C315D">
      <w:pPr>
        <w:spacing w:line="360" w:lineRule="auto"/>
        <w:ind w:left="85" w:hanging="709"/>
        <w:jc w:val="both"/>
        <w:rPr>
          <w:rtl/>
        </w:rPr>
      </w:pPr>
    </w:p>
    <w:p w:rsidR="001C315D" w:rsidRPr="00ED0160" w:rsidRDefault="00F851D0" w:rsidP="00ED0160">
      <w:pPr>
        <w:spacing w:line="360" w:lineRule="auto"/>
        <w:ind w:left="85" w:hanging="709"/>
        <w:jc w:val="both"/>
        <w:rPr>
          <w:rFonts w:ascii="Arial" w:hAnsi="Arial"/>
          <w:noProof w:val="0"/>
          <w:rtl/>
        </w:rPr>
      </w:pPr>
      <w:r>
        <w:rPr>
          <w:rtl/>
        </w:rPr>
        <w:tab/>
      </w:r>
      <w:r w:rsidRPr="00412814">
        <w:rPr>
          <w:u w:val="single"/>
          <w:rtl/>
        </w:rPr>
        <w:t>ביחס לנאשם 4</w:t>
      </w:r>
      <w:r>
        <w:rPr>
          <w:rtl/>
        </w:rPr>
        <w:t xml:space="preserve"> נתתי משקל </w:t>
      </w:r>
      <w:r>
        <w:rPr>
          <w:rFonts w:hint="cs"/>
          <w:rtl/>
        </w:rPr>
        <w:t>לכך ש</w:t>
      </w:r>
      <w:r>
        <w:rPr>
          <w:rtl/>
        </w:rPr>
        <w:t xml:space="preserve">חלקו במסכת העבריינית </w:t>
      </w:r>
      <w:r>
        <w:rPr>
          <w:rFonts w:hint="cs"/>
          <w:rtl/>
        </w:rPr>
        <w:t>לא היה משמעותי</w:t>
      </w:r>
      <w:r w:rsidR="00A86392">
        <w:rPr>
          <w:rFonts w:hint="cs"/>
          <w:rtl/>
        </w:rPr>
        <w:t xml:space="preserve"> (אף שהוא ביצע מספר פעולות מול </w:t>
      </w:r>
      <w:r w:rsidR="005F0A6D">
        <w:rPr>
          <w:rFonts w:hint="cs"/>
          <w:rtl/>
        </w:rPr>
        <w:t>נפגע העבירה הרלוונטי ולא רק גנב את כספו)</w:t>
      </w:r>
      <w:r>
        <w:rPr>
          <w:rFonts w:hint="cs"/>
          <w:rtl/>
        </w:rPr>
        <w:t xml:space="preserve">; לכך שהוא </w:t>
      </w:r>
      <w:r>
        <w:rPr>
          <w:rtl/>
        </w:rPr>
        <w:t>לא נקט באלימות</w:t>
      </w:r>
      <w:r w:rsidR="005F0A6D">
        <w:rPr>
          <w:rFonts w:hint="cs"/>
          <w:rtl/>
        </w:rPr>
        <w:t xml:space="preserve"> פיזית</w:t>
      </w:r>
      <w:r>
        <w:rPr>
          <w:rFonts w:hint="cs"/>
          <w:rtl/>
        </w:rPr>
        <w:t>; לכך ש</w:t>
      </w:r>
      <w:r w:rsidR="00412814">
        <w:rPr>
          <w:rFonts w:hint="cs"/>
          <w:rtl/>
        </w:rPr>
        <w:t xml:space="preserve">הוא היה מעורב </w:t>
      </w:r>
      <w:r w:rsidR="00412814">
        <w:rPr>
          <w:rtl/>
        </w:rPr>
        <w:t>במקרה אחד ו</w:t>
      </w:r>
      <w:r w:rsidR="00412814">
        <w:rPr>
          <w:rFonts w:hint="cs"/>
          <w:rtl/>
        </w:rPr>
        <w:t>ל</w:t>
      </w:r>
      <w:r w:rsidR="00FC09AC">
        <w:rPr>
          <w:rtl/>
        </w:rPr>
        <w:t xml:space="preserve">סכום </w:t>
      </w:r>
      <w:r w:rsidR="00412814">
        <w:rPr>
          <w:rFonts w:hint="cs"/>
          <w:rtl/>
        </w:rPr>
        <w:t>ה</w:t>
      </w:r>
      <w:r w:rsidR="00FC09AC">
        <w:rPr>
          <w:rtl/>
        </w:rPr>
        <w:t>כסף</w:t>
      </w:r>
      <w:r w:rsidR="00FC09AC">
        <w:rPr>
          <w:rFonts w:hint="cs"/>
          <w:rtl/>
        </w:rPr>
        <w:t xml:space="preserve"> </w:t>
      </w:r>
      <w:r w:rsidR="00AE5781">
        <w:rPr>
          <w:rFonts w:hint="cs"/>
          <w:rtl/>
        </w:rPr>
        <w:t>ה</w:t>
      </w:r>
      <w:r w:rsidR="001C315D">
        <w:rPr>
          <w:rtl/>
        </w:rPr>
        <w:t>לא מ</w:t>
      </w:r>
      <w:r w:rsidR="005F0A6D">
        <w:rPr>
          <w:rtl/>
        </w:rPr>
        <w:t>שמעותי שנטל</w:t>
      </w:r>
      <w:r w:rsidR="005F0A6D">
        <w:rPr>
          <w:rFonts w:hint="cs"/>
          <w:rtl/>
        </w:rPr>
        <w:t>.</w:t>
      </w:r>
      <w:r w:rsidR="001C315D">
        <w:rPr>
          <w:rtl/>
        </w:rPr>
        <w:t xml:space="preserve"> </w:t>
      </w:r>
    </w:p>
    <w:p w:rsidR="00412814" w:rsidRDefault="00412814" w:rsidP="001C315D">
      <w:pPr>
        <w:spacing w:line="360" w:lineRule="auto"/>
        <w:ind w:left="85" w:hanging="709"/>
        <w:jc w:val="both"/>
        <w:rPr>
          <w:rtl/>
        </w:rPr>
      </w:pPr>
    </w:p>
    <w:p w:rsidR="001C315D" w:rsidRDefault="00FC09AB" w:rsidP="001C315D">
      <w:pPr>
        <w:spacing w:line="360" w:lineRule="auto"/>
        <w:ind w:left="85" w:hanging="709"/>
        <w:jc w:val="both"/>
        <w:rPr>
          <w:rFonts w:ascii="David" w:hAnsi="David"/>
          <w:rtl/>
        </w:rPr>
      </w:pPr>
      <w:r>
        <w:rPr>
          <w:rFonts w:hint="cs"/>
          <w:rtl/>
        </w:rPr>
        <w:t>21</w:t>
      </w:r>
      <w:r w:rsidR="00CA2E39">
        <w:rPr>
          <w:rtl/>
        </w:rPr>
        <w:t>.</w:t>
      </w:r>
      <w:r w:rsidR="00CA2E39">
        <w:rPr>
          <w:rtl/>
        </w:rPr>
        <w:tab/>
        <w:t>מנעד הענישה בעבירות</w:t>
      </w:r>
      <w:r w:rsidR="00CA2E39">
        <w:rPr>
          <w:rFonts w:hint="cs"/>
          <w:rtl/>
        </w:rPr>
        <w:t xml:space="preserve"> שבהן הורשעו הנאשמים </w:t>
      </w:r>
      <w:r w:rsidR="001C315D">
        <w:rPr>
          <w:rtl/>
        </w:rPr>
        <w:t>הוא רחב כקשת מקרי השוד והאלימות האפשריים ו</w:t>
      </w:r>
      <w:r w:rsidR="00CA2E39">
        <w:rPr>
          <w:rFonts w:hint="cs"/>
          <w:rtl/>
        </w:rPr>
        <w:t xml:space="preserve">הוא </w:t>
      </w:r>
      <w:r w:rsidR="001C315D">
        <w:rPr>
          <w:rtl/>
        </w:rPr>
        <w:t xml:space="preserve">תלוי נסיבות ה"עושה" </w:t>
      </w:r>
      <w:r w:rsidR="001C315D">
        <w:rPr>
          <w:rFonts w:ascii="David" w:hAnsi="David"/>
          <w:rtl/>
        </w:rPr>
        <w:t>לרבות גילו של הנאשם, עברו הפלילי</w:t>
      </w:r>
      <w:r w:rsidR="001C315D">
        <w:rPr>
          <w:rtl/>
        </w:rPr>
        <w:t xml:space="preserve">, נסיבות חייו האישיות </w:t>
      </w:r>
      <w:r w:rsidR="001C315D">
        <w:rPr>
          <w:rFonts w:ascii="David" w:hAnsi="David"/>
          <w:rtl/>
        </w:rPr>
        <w:t xml:space="preserve">ובשאלה האם זה שולב בהליך שיקומי אך בעיקר בנסיבות ה"מעשה" לרבות אופי הפגיעה, טיבו ושוויו של הרכוש שנשדד, הנזק הפיזי והנפשי שנגרם, אופי האלימות שננקטה, האם העבירה בוצעה בצוותא עם אחרים, האם תוך שימוש בנשק ואם כן מהו סוג הנשק ומהו אופן השימוש שנעשה בו, התכנון שקדם לביצוע העבירה, תפקידו </w:t>
      </w:r>
      <w:r w:rsidR="00CA2E39">
        <w:rPr>
          <w:rFonts w:ascii="David" w:hAnsi="David" w:hint="cs"/>
          <w:rtl/>
        </w:rPr>
        <w:t xml:space="preserve">ומעמדו </w:t>
      </w:r>
      <w:r w:rsidR="001C315D">
        <w:rPr>
          <w:rFonts w:ascii="David" w:hAnsi="David"/>
          <w:rtl/>
        </w:rPr>
        <w:t>של הנאשם</w:t>
      </w:r>
      <w:r w:rsidR="00AE5781">
        <w:rPr>
          <w:rFonts w:ascii="David" w:hAnsi="David" w:hint="cs"/>
          <w:rtl/>
        </w:rPr>
        <w:t xml:space="preserve">, </w:t>
      </w:r>
      <w:r w:rsidR="00CA2E39">
        <w:rPr>
          <w:rFonts w:ascii="David" w:hAnsi="David" w:hint="cs"/>
          <w:rtl/>
        </w:rPr>
        <w:t>פערי הכוחות שלו מול נפגע העבירה</w:t>
      </w:r>
      <w:r w:rsidR="001C315D">
        <w:rPr>
          <w:rFonts w:ascii="David" w:hAnsi="David"/>
          <w:rtl/>
        </w:rPr>
        <w:t xml:space="preserve"> והמניע שעמד ביסוד ביצוע העבירות ועוד כהנה וכהנה נסיבות המשפיעות על חומרתו של האירוע.</w:t>
      </w:r>
    </w:p>
    <w:p w:rsidR="001C315D" w:rsidRDefault="001C315D" w:rsidP="001C315D">
      <w:pPr>
        <w:spacing w:line="360" w:lineRule="auto"/>
        <w:ind w:left="85" w:hanging="709"/>
        <w:jc w:val="both"/>
        <w:rPr>
          <w:rtl/>
        </w:rPr>
      </w:pPr>
    </w:p>
    <w:p w:rsidR="001301A4" w:rsidRDefault="001C315D" w:rsidP="001C315D">
      <w:pPr>
        <w:spacing w:line="360" w:lineRule="auto"/>
        <w:ind w:left="85" w:hanging="709"/>
        <w:jc w:val="both"/>
        <w:rPr>
          <w:b/>
          <w:bCs/>
          <w:rtl/>
        </w:rPr>
      </w:pPr>
      <w:r>
        <w:rPr>
          <w:rtl/>
        </w:rPr>
        <w:tab/>
      </w:r>
      <w:r w:rsidR="001301A4">
        <w:rPr>
          <w:rtl/>
        </w:rPr>
        <w:t xml:space="preserve">בע"פ 8526/12 </w:t>
      </w:r>
      <w:r w:rsidR="001301A4">
        <w:rPr>
          <w:b/>
          <w:bCs/>
          <w:rtl/>
        </w:rPr>
        <w:t>פלוני נ' מדינת ישראל</w:t>
      </w:r>
      <w:r w:rsidR="001301A4">
        <w:rPr>
          <w:rtl/>
        </w:rPr>
        <w:t xml:space="preserve"> (פורסם בנבו,  11.3.2013) ש</w:t>
      </w:r>
      <w:r w:rsidR="001301A4">
        <w:rPr>
          <w:rFonts w:hint="cs"/>
          <w:rtl/>
        </w:rPr>
        <w:t xml:space="preserve">אותו </w:t>
      </w:r>
      <w:r w:rsidR="001301A4">
        <w:rPr>
          <w:rtl/>
        </w:rPr>
        <w:t xml:space="preserve">צרפה המאשימה דחה בית המשפט </w:t>
      </w:r>
      <w:r w:rsidR="001301A4">
        <w:rPr>
          <w:rFonts w:hint="cs"/>
          <w:rtl/>
        </w:rPr>
        <w:t xml:space="preserve">העליון </w:t>
      </w:r>
      <w:r w:rsidR="001301A4">
        <w:rPr>
          <w:rtl/>
        </w:rPr>
        <w:t>את ערעורו של נאשם, שוטר משמר הגבול, שהורשע בעבירות שוד ותקיפה סתם והותיר על כנו עונש של 4 שנות מאסר. במקרה זה שדד הנאשם</w:t>
      </w:r>
      <w:r w:rsidR="001301A4">
        <w:rPr>
          <w:rFonts w:hint="cs"/>
          <w:rtl/>
        </w:rPr>
        <w:t xml:space="preserve">, שהיה </w:t>
      </w:r>
      <w:r w:rsidR="001301A4">
        <w:rPr>
          <w:rtl/>
        </w:rPr>
        <w:t>לב</w:t>
      </w:r>
      <w:r w:rsidR="001301A4">
        <w:rPr>
          <w:rFonts w:hint="cs"/>
          <w:rtl/>
        </w:rPr>
        <w:t>ו</w:t>
      </w:r>
      <w:r w:rsidR="001301A4">
        <w:rPr>
          <w:rtl/>
        </w:rPr>
        <w:t>ש מדים ונשא נשק</w:t>
      </w:r>
      <w:r w:rsidR="001301A4">
        <w:rPr>
          <w:rFonts w:hint="cs"/>
          <w:rtl/>
        </w:rPr>
        <w:t>,</w:t>
      </w:r>
      <w:r w:rsidR="001301A4">
        <w:rPr>
          <w:rtl/>
        </w:rPr>
        <w:t xml:space="preserve"> בצוותא עם קטין</w:t>
      </w:r>
      <w:r w:rsidR="001301A4">
        <w:rPr>
          <w:rFonts w:hint="cs"/>
          <w:rtl/>
        </w:rPr>
        <w:t>,</w:t>
      </w:r>
      <w:r w:rsidR="001301A4">
        <w:rPr>
          <w:rtl/>
        </w:rPr>
        <w:t xml:space="preserve"> </w:t>
      </w:r>
      <w:r w:rsidR="001301A4">
        <w:rPr>
          <w:rFonts w:hint="cs"/>
          <w:rtl/>
        </w:rPr>
        <w:t xml:space="preserve">15 </w:t>
      </w:r>
      <w:r w:rsidR="001301A4">
        <w:rPr>
          <w:rtl/>
        </w:rPr>
        <w:t>פועלים שחלקם היו שוהים בלתי חוקיים כסף מזומן ומכשירי טלפון ניידים</w:t>
      </w:r>
      <w:r w:rsidR="001301A4">
        <w:rPr>
          <w:rFonts w:hint="cs"/>
          <w:rtl/>
        </w:rPr>
        <w:t>, וזאת תוך שימוש בגז פלפל בו עשה שימוש כלפי ידו של אחד המתלוננים</w:t>
      </w:r>
      <w:r w:rsidR="001301A4">
        <w:rPr>
          <w:rtl/>
        </w:rPr>
        <w:t>.</w:t>
      </w:r>
    </w:p>
    <w:p w:rsidR="00191C48" w:rsidRDefault="00191C48" w:rsidP="001C315D">
      <w:pPr>
        <w:spacing w:line="360" w:lineRule="auto"/>
        <w:ind w:left="85" w:hanging="709"/>
        <w:jc w:val="both"/>
        <w:rPr>
          <w:b/>
          <w:bCs/>
          <w:rtl/>
        </w:rPr>
      </w:pPr>
    </w:p>
    <w:p w:rsidR="00191C48" w:rsidRDefault="00191C48" w:rsidP="00191C48">
      <w:pPr>
        <w:spacing w:line="360" w:lineRule="auto"/>
        <w:ind w:left="85" w:hanging="709"/>
        <w:jc w:val="both"/>
        <w:rPr>
          <w:rtl/>
        </w:rPr>
      </w:pPr>
      <w:r>
        <w:rPr>
          <w:b/>
          <w:bCs/>
          <w:rtl/>
        </w:rPr>
        <w:tab/>
      </w:r>
      <w:r>
        <w:rPr>
          <w:rtl/>
        </w:rPr>
        <w:t xml:space="preserve">בת"פ 36511-09-14 (מחוזי-מרכז) </w:t>
      </w:r>
      <w:r w:rsidRPr="0018644C">
        <w:rPr>
          <w:b/>
          <w:bCs/>
          <w:rtl/>
        </w:rPr>
        <w:t>מדינת ישראל נ' גדייב</w:t>
      </w:r>
      <w:r>
        <w:rPr>
          <w:rFonts w:hint="cs"/>
          <w:b/>
          <w:bCs/>
          <w:rtl/>
        </w:rPr>
        <w:t xml:space="preserve"> ואח'</w:t>
      </w:r>
      <w:r>
        <w:rPr>
          <w:rtl/>
        </w:rPr>
        <w:t xml:space="preserve"> (פורסם בנבו, 19.1.2016) גזר בית המשפט המחוזי על נאשמים 1 ו-2 שהורשעו בעבירות של שוד, 3 עבירות של הסגת גבול, 3 עבירות של שימוש לרעה בכ</w:t>
      </w:r>
      <w:r>
        <w:rPr>
          <w:rFonts w:hint="cs"/>
          <w:rtl/>
        </w:rPr>
        <w:t>ח</w:t>
      </w:r>
      <w:r>
        <w:rPr>
          <w:rtl/>
        </w:rPr>
        <w:t xml:space="preserve"> המשרה, 3 עבירות של מרמה והפרת אמונים, גניבה, שיבוש מהלכי המשפט </w:t>
      </w:r>
      <w:r>
        <w:rPr>
          <w:rFonts w:hint="cs"/>
          <w:rtl/>
        </w:rPr>
        <w:t>ו</w:t>
      </w:r>
      <w:r>
        <w:rPr>
          <w:rtl/>
        </w:rPr>
        <w:t>החזקת נשק</w:t>
      </w:r>
      <w:r>
        <w:rPr>
          <w:rFonts w:hint="cs"/>
          <w:rtl/>
        </w:rPr>
        <w:t xml:space="preserve"> (ע"י אחד הנאשמים) עונש של</w:t>
      </w:r>
      <w:r>
        <w:rPr>
          <w:rtl/>
        </w:rPr>
        <w:t xml:space="preserve"> 36 חודשי מאסר. במקרה זה הנאשמים</w:t>
      </w:r>
      <w:r>
        <w:rPr>
          <w:rFonts w:hint="cs"/>
          <w:rtl/>
        </w:rPr>
        <w:t>,</w:t>
      </w:r>
      <w:r>
        <w:rPr>
          <w:rtl/>
        </w:rPr>
        <w:t xml:space="preserve"> שש</w:t>
      </w:r>
      <w:r>
        <w:rPr>
          <w:rFonts w:hint="cs"/>
          <w:rtl/>
        </w:rPr>
        <w:t>י</w:t>
      </w:r>
      <w:r>
        <w:rPr>
          <w:rtl/>
        </w:rPr>
        <w:t>רתו במשמר הגבול</w:t>
      </w:r>
      <w:r>
        <w:rPr>
          <w:rFonts w:hint="cs"/>
          <w:rtl/>
        </w:rPr>
        <w:t>,</w:t>
      </w:r>
      <w:r>
        <w:rPr>
          <w:rtl/>
        </w:rPr>
        <w:t xml:space="preserve"> שדדו עובדים באתרי בנייה בתואנה של חיפוש בכליהם.</w:t>
      </w:r>
      <w:r>
        <w:rPr>
          <w:rFonts w:hint="cs"/>
          <w:rtl/>
        </w:rPr>
        <w:t xml:space="preserve"> על מעורב נוסף הוטלו 20 חודשי מאסר.</w:t>
      </w:r>
    </w:p>
    <w:p w:rsidR="001301A4" w:rsidRDefault="001301A4" w:rsidP="001C315D">
      <w:pPr>
        <w:spacing w:line="360" w:lineRule="auto"/>
        <w:ind w:left="85" w:hanging="709"/>
        <w:jc w:val="both"/>
        <w:rPr>
          <w:b/>
          <w:bCs/>
          <w:rtl/>
        </w:rPr>
      </w:pPr>
    </w:p>
    <w:p w:rsidR="001C315D" w:rsidRDefault="001C315D" w:rsidP="001301A4">
      <w:pPr>
        <w:spacing w:line="360" w:lineRule="auto"/>
        <w:ind w:left="85"/>
        <w:jc w:val="both"/>
        <w:rPr>
          <w:rtl/>
        </w:rPr>
      </w:pPr>
      <w:r>
        <w:rPr>
          <w:b/>
          <w:bCs/>
          <w:rtl/>
        </w:rPr>
        <w:t xml:space="preserve">בעניין דהוקרקר </w:t>
      </w:r>
      <w:r w:rsidR="00F035FD">
        <w:rPr>
          <w:rtl/>
        </w:rPr>
        <w:t xml:space="preserve">אותו </w:t>
      </w:r>
      <w:r>
        <w:rPr>
          <w:rtl/>
        </w:rPr>
        <w:t>צרפה המאשימה דחה בית המשפט העליון את ערעורו של נאשם, שוטר משמר הגבול</w:t>
      </w:r>
      <w:r w:rsidR="00F035FD">
        <w:rPr>
          <w:rFonts w:hint="cs"/>
          <w:rtl/>
        </w:rPr>
        <w:t>,</w:t>
      </w:r>
      <w:r>
        <w:rPr>
          <w:rtl/>
        </w:rPr>
        <w:t xml:space="preserve"> שהורשע ב</w:t>
      </w:r>
      <w:r w:rsidR="00F035FD">
        <w:rPr>
          <w:rFonts w:hint="cs"/>
          <w:rtl/>
        </w:rPr>
        <w:t xml:space="preserve">שתי </w:t>
      </w:r>
      <w:r>
        <w:rPr>
          <w:rtl/>
        </w:rPr>
        <w:t>עבירות של שוד ובשתי עבירות של ניסיון לשוד אותן ביצע כלפי בני מיעוטים בעת שלבש מדים ונשא נשק והותיר על כנו עונש של שנתיים</w:t>
      </w:r>
      <w:r w:rsidR="00CA2E39">
        <w:rPr>
          <w:rtl/>
        </w:rPr>
        <w:t xml:space="preserve"> מאסר בפועל</w:t>
      </w:r>
      <w:r>
        <w:rPr>
          <w:rtl/>
        </w:rPr>
        <w:t>. במקרה זה הנאשם</w:t>
      </w:r>
      <w:r w:rsidR="00CA2E39">
        <w:rPr>
          <w:rFonts w:hint="cs"/>
          <w:rtl/>
        </w:rPr>
        <w:t>,</w:t>
      </w:r>
      <w:r>
        <w:rPr>
          <w:rtl/>
        </w:rPr>
        <w:t xml:space="preserve"> בצוות</w:t>
      </w:r>
      <w:r w:rsidR="00CA2E39">
        <w:rPr>
          <w:rFonts w:hint="cs"/>
          <w:rtl/>
        </w:rPr>
        <w:t>א</w:t>
      </w:r>
      <w:r>
        <w:rPr>
          <w:rtl/>
        </w:rPr>
        <w:t xml:space="preserve"> עם אחרים</w:t>
      </w:r>
      <w:r w:rsidR="00CA2E39">
        <w:rPr>
          <w:rFonts w:hint="cs"/>
          <w:rtl/>
        </w:rPr>
        <w:t>,</w:t>
      </w:r>
      <w:r w:rsidR="00CA2E39">
        <w:rPr>
          <w:rtl/>
        </w:rPr>
        <w:t xml:space="preserve"> </w:t>
      </w:r>
      <w:r>
        <w:rPr>
          <w:rtl/>
        </w:rPr>
        <w:t>בשתי הזדמנויות</w:t>
      </w:r>
      <w:r w:rsidR="00CA2E39">
        <w:rPr>
          <w:rFonts w:hint="cs"/>
          <w:rtl/>
        </w:rPr>
        <w:t>,</w:t>
      </w:r>
      <w:r>
        <w:rPr>
          <w:rtl/>
        </w:rPr>
        <w:t xml:space="preserve"> שדד את רכושם של בני מיעוטים בטענה שבכוונתו לבדוק אותם. במקרה זה לא ננקטה אלימות פיזית.</w:t>
      </w:r>
    </w:p>
    <w:p w:rsidR="001C315D" w:rsidRDefault="001C315D" w:rsidP="001C315D">
      <w:pPr>
        <w:spacing w:line="360" w:lineRule="auto"/>
        <w:ind w:left="85" w:hanging="709"/>
        <w:jc w:val="both"/>
        <w:rPr>
          <w:rtl/>
        </w:rPr>
      </w:pPr>
    </w:p>
    <w:p w:rsidR="001C315D" w:rsidRDefault="001C315D" w:rsidP="00CA2E39">
      <w:pPr>
        <w:spacing w:line="360" w:lineRule="auto"/>
        <w:ind w:left="85" w:hanging="709"/>
        <w:jc w:val="both"/>
        <w:rPr>
          <w:rtl/>
        </w:rPr>
      </w:pPr>
      <w:r>
        <w:rPr>
          <w:rtl/>
        </w:rPr>
        <w:tab/>
        <w:t xml:space="preserve">בת"פ (מחוזי-י-ם) 8973-06-12 </w:t>
      </w:r>
      <w:r>
        <w:rPr>
          <w:b/>
          <w:bCs/>
          <w:rtl/>
        </w:rPr>
        <w:t>מדינת ישראל נ' חנון</w:t>
      </w:r>
      <w:r w:rsidR="00C51EBC">
        <w:rPr>
          <w:rFonts w:hint="cs"/>
          <w:b/>
          <w:bCs/>
          <w:rtl/>
        </w:rPr>
        <w:t xml:space="preserve"> ואח'</w:t>
      </w:r>
      <w:r>
        <w:rPr>
          <w:rtl/>
        </w:rPr>
        <w:t xml:space="preserve"> </w:t>
      </w:r>
      <w:r w:rsidR="00CA2E39">
        <w:rPr>
          <w:rtl/>
        </w:rPr>
        <w:t xml:space="preserve">(פורסם בנבו, 12.10.2015) </w:t>
      </w:r>
      <w:r w:rsidR="00CA2E39">
        <w:rPr>
          <w:rFonts w:hint="cs"/>
          <w:rtl/>
        </w:rPr>
        <w:t>שגם אותו</w:t>
      </w:r>
      <w:r>
        <w:rPr>
          <w:rtl/>
        </w:rPr>
        <w:t xml:space="preserve"> צרפה המאשימה גזר בית המשפט</w:t>
      </w:r>
      <w:r w:rsidR="00CA2E39">
        <w:rPr>
          <w:rtl/>
        </w:rPr>
        <w:t xml:space="preserve"> המחוזי על </w:t>
      </w:r>
      <w:r>
        <w:rPr>
          <w:rtl/>
        </w:rPr>
        <w:t>נאשמים 1 ו-3 (שותפיו של דהוקרקר</w:t>
      </w:r>
      <w:r w:rsidR="00CA2E39">
        <w:rPr>
          <w:rFonts w:hint="cs"/>
          <w:rtl/>
        </w:rPr>
        <w:t xml:space="preserve"> הנ"ל</w:t>
      </w:r>
      <w:r>
        <w:rPr>
          <w:rtl/>
        </w:rPr>
        <w:t>)</w:t>
      </w:r>
      <w:r w:rsidR="00CA2E39">
        <w:rPr>
          <w:rFonts w:hint="cs"/>
          <w:rtl/>
        </w:rPr>
        <w:t>,</w:t>
      </w:r>
      <w:r w:rsidR="0029049E">
        <w:rPr>
          <w:rtl/>
        </w:rPr>
        <w:t xml:space="preserve"> שהורשעו ב</w:t>
      </w:r>
      <w:r w:rsidR="0029049E">
        <w:rPr>
          <w:rFonts w:hint="cs"/>
          <w:rtl/>
        </w:rPr>
        <w:t>מספר עבירות של</w:t>
      </w:r>
      <w:r>
        <w:rPr>
          <w:rtl/>
        </w:rPr>
        <w:t xml:space="preserve"> שוד בנסיבות מחמירות</w:t>
      </w:r>
      <w:r w:rsidR="00CA2E39">
        <w:rPr>
          <w:rFonts w:hint="cs"/>
          <w:rtl/>
        </w:rPr>
        <w:t>, ניסיון שוד ועבירות נוספות</w:t>
      </w:r>
      <w:r w:rsidR="0018644C">
        <w:rPr>
          <w:rFonts w:hint="cs"/>
          <w:rtl/>
        </w:rPr>
        <w:t>,</w:t>
      </w:r>
      <w:r>
        <w:rPr>
          <w:rtl/>
        </w:rPr>
        <w:t xml:space="preserve"> עונש של 32 חודשי מאסר על נאשם 1 ו-27 חודשי מאסר על נאשם 3. </w:t>
      </w:r>
    </w:p>
    <w:p w:rsidR="001C315D" w:rsidRDefault="001C315D" w:rsidP="00191C48">
      <w:pPr>
        <w:spacing w:line="360" w:lineRule="auto"/>
        <w:jc w:val="both"/>
        <w:rPr>
          <w:rtl/>
        </w:rPr>
      </w:pPr>
    </w:p>
    <w:p w:rsidR="001C315D" w:rsidRDefault="001C315D" w:rsidP="001C315D">
      <w:pPr>
        <w:spacing w:line="360" w:lineRule="auto"/>
        <w:ind w:left="85" w:hanging="709"/>
        <w:jc w:val="both"/>
        <w:rPr>
          <w:rtl/>
        </w:rPr>
      </w:pPr>
      <w:r>
        <w:tab/>
      </w:r>
      <w:r>
        <w:rPr>
          <w:b/>
          <w:bCs/>
          <w:rtl/>
        </w:rPr>
        <w:t>בעניין</w:t>
      </w:r>
      <w:r>
        <w:rPr>
          <w:rtl/>
        </w:rPr>
        <w:t xml:space="preserve"> </w:t>
      </w:r>
      <w:r w:rsidR="0018644C">
        <w:rPr>
          <w:b/>
          <w:bCs/>
          <w:rtl/>
        </w:rPr>
        <w:t>יוספי</w:t>
      </w:r>
      <w:r>
        <w:rPr>
          <w:rtl/>
        </w:rPr>
        <w:t xml:space="preserve"> דחה בית המשפט העליון את ערעורו של נא</w:t>
      </w:r>
      <w:r w:rsidR="0018644C">
        <w:rPr>
          <w:rtl/>
        </w:rPr>
        <w:t xml:space="preserve">שם שהורשע בארבע עבירות של שוד, </w:t>
      </w:r>
      <w:r>
        <w:rPr>
          <w:rtl/>
        </w:rPr>
        <w:t>ארבע עבירות של שימוש לרעה בכוח המשרה, תקיפה בנסיבות מחמירות וחבלה במזיד לרכב, והותיר על כנו עונש של 18 חודשי מאסר. במקרה זה הנאשם</w:t>
      </w:r>
      <w:r w:rsidR="0018644C">
        <w:rPr>
          <w:rFonts w:hint="cs"/>
          <w:rtl/>
        </w:rPr>
        <w:t>,</w:t>
      </w:r>
      <w:r>
        <w:rPr>
          <w:rtl/>
        </w:rPr>
        <w:t xml:space="preserve"> ששימש כשוטר במשמר הגבול </w:t>
      </w:r>
      <w:r w:rsidR="0018644C">
        <w:rPr>
          <w:rFonts w:hint="cs"/>
          <w:rtl/>
        </w:rPr>
        <w:t>,</w:t>
      </w:r>
      <w:r w:rsidR="00630EC9">
        <w:rPr>
          <w:rFonts w:hint="cs"/>
          <w:rtl/>
        </w:rPr>
        <w:t xml:space="preserve"> </w:t>
      </w:r>
      <w:r>
        <w:rPr>
          <w:rtl/>
        </w:rPr>
        <w:t>יחד עם אחרים</w:t>
      </w:r>
      <w:r w:rsidR="0018644C">
        <w:rPr>
          <w:rFonts w:hint="cs"/>
          <w:rtl/>
        </w:rPr>
        <w:t>,</w:t>
      </w:r>
      <w:r w:rsidR="0018644C">
        <w:rPr>
          <w:rtl/>
        </w:rPr>
        <w:t xml:space="preserve"> ניצ</w:t>
      </w:r>
      <w:r w:rsidR="00A129FC">
        <w:rPr>
          <w:rFonts w:hint="cs"/>
          <w:rtl/>
        </w:rPr>
        <w:t>לו</w:t>
      </w:r>
      <w:r>
        <w:rPr>
          <w:rtl/>
        </w:rPr>
        <w:t xml:space="preserve"> את שהותם בעיר חברון והתנכלו לתושבי העיר הערביים ולרכושם, שדדו חנויות, גנבו רכוש וגרמו נזק לכלי רכב. </w:t>
      </w:r>
    </w:p>
    <w:p w:rsidR="00191C48" w:rsidRDefault="00191C48" w:rsidP="001C315D">
      <w:pPr>
        <w:spacing w:line="360" w:lineRule="auto"/>
        <w:ind w:left="85" w:hanging="709"/>
        <w:jc w:val="both"/>
        <w:rPr>
          <w:rtl/>
        </w:rPr>
      </w:pPr>
    </w:p>
    <w:p w:rsidR="001C315D" w:rsidRDefault="00191C48" w:rsidP="00630EC9">
      <w:pPr>
        <w:spacing w:line="360" w:lineRule="auto"/>
        <w:ind w:left="85"/>
        <w:jc w:val="both"/>
        <w:rPr>
          <w:rtl/>
        </w:rPr>
      </w:pPr>
      <w:r w:rsidRPr="00CC2F9A">
        <w:rPr>
          <w:rFonts w:hint="cs"/>
          <w:b/>
          <w:bCs/>
          <w:rtl/>
        </w:rPr>
        <w:t>בעניין סחייק</w:t>
      </w:r>
      <w:r>
        <w:rPr>
          <w:rFonts w:hint="cs"/>
          <w:rtl/>
        </w:rPr>
        <w:t xml:space="preserve"> דחה בית המשפט העליון </w:t>
      </w:r>
      <w:r>
        <w:rPr>
          <w:rtl/>
        </w:rPr>
        <w:t xml:space="preserve">גם את ערעורו של נאשם נוסף </w:t>
      </w:r>
      <w:r>
        <w:rPr>
          <w:rFonts w:hint="cs"/>
          <w:rtl/>
        </w:rPr>
        <w:t xml:space="preserve">מהפרשה שנדונה בעניין יוספי הנ"ל. </w:t>
      </w:r>
      <w:r>
        <w:rPr>
          <w:rtl/>
        </w:rPr>
        <w:t xml:space="preserve">באותו מקרה </w:t>
      </w:r>
      <w:r>
        <w:rPr>
          <w:rFonts w:hint="cs"/>
          <w:rtl/>
        </w:rPr>
        <w:t xml:space="preserve">הנאשם הורשע </w:t>
      </w:r>
      <w:r>
        <w:rPr>
          <w:rtl/>
        </w:rPr>
        <w:t>בביצוע חמש עבירות שוד וחמש עבירות של שימוש לרעה בכוח המשרה ו</w:t>
      </w:r>
      <w:r>
        <w:rPr>
          <w:rFonts w:hint="cs"/>
          <w:rtl/>
        </w:rPr>
        <w:t>נדון ל</w:t>
      </w:r>
      <w:r>
        <w:rPr>
          <w:rtl/>
        </w:rPr>
        <w:t>עונש של 20 חודשי מאסר.</w:t>
      </w:r>
    </w:p>
    <w:p w:rsidR="00191C48" w:rsidRDefault="00191C48" w:rsidP="00191C48">
      <w:pPr>
        <w:spacing w:line="360" w:lineRule="auto"/>
        <w:ind w:left="85"/>
        <w:jc w:val="both"/>
        <w:rPr>
          <w:rtl/>
        </w:rPr>
      </w:pPr>
    </w:p>
    <w:p w:rsidR="00191C48" w:rsidRDefault="00191C48" w:rsidP="00191C48">
      <w:pPr>
        <w:spacing w:line="360" w:lineRule="auto"/>
        <w:ind w:left="85"/>
        <w:jc w:val="both"/>
        <w:rPr>
          <w:rtl/>
        </w:rPr>
      </w:pPr>
      <w:r>
        <w:rPr>
          <w:rtl/>
        </w:rPr>
        <w:t xml:space="preserve">בע"פ 190/15 </w:t>
      </w:r>
      <w:r>
        <w:rPr>
          <w:b/>
          <w:bCs/>
          <w:rtl/>
        </w:rPr>
        <w:t>פפו נ' מדינת ישראל</w:t>
      </w:r>
      <w:r>
        <w:rPr>
          <w:rtl/>
        </w:rPr>
        <w:t xml:space="preserve"> (פורסם בנבו, 14.4.2015) דחה בית המשפט העליון את ערעורם של נאשמים, מתנדבים במשמר האזרחי,</w:t>
      </w:r>
      <w:r>
        <w:rPr>
          <w:rFonts w:cs="FrankRuehl"/>
          <w:noProof w:val="0"/>
          <w:szCs w:val="26"/>
          <w:rtl/>
        </w:rPr>
        <w:t xml:space="preserve"> </w:t>
      </w:r>
      <w:r>
        <w:rPr>
          <w:rtl/>
        </w:rPr>
        <w:t xml:space="preserve">שבהיותם על משמרתם, </w:t>
      </w:r>
      <w:r>
        <w:rPr>
          <w:rFonts w:hint="cs"/>
          <w:rtl/>
        </w:rPr>
        <w:t>הגיעו בניגוד להנחיות לבתי עסק של נתינים זרים מארתיראה, שרובם שהו שלא כדין בישראל וביצעו שורה של מעשי שוד, גניבה, תקיפה והיזק לרכוש, ואשר נדונו ל-17 חודשי מאסר</w:t>
      </w:r>
      <w:r>
        <w:rPr>
          <w:rtl/>
        </w:rPr>
        <w:t xml:space="preserve">. </w:t>
      </w:r>
    </w:p>
    <w:p w:rsidR="00191C48" w:rsidRPr="00BE38BA" w:rsidRDefault="00191C48" w:rsidP="00191C48">
      <w:pPr>
        <w:spacing w:line="360" w:lineRule="auto"/>
        <w:ind w:left="85"/>
        <w:jc w:val="both"/>
      </w:pPr>
      <w:r>
        <w:rPr>
          <w:rtl/>
        </w:rPr>
        <w:lastRenderedPageBreak/>
        <w:tab/>
      </w:r>
    </w:p>
    <w:p w:rsidR="001C315D" w:rsidRDefault="001C315D" w:rsidP="001C315D">
      <w:pPr>
        <w:spacing w:line="360" w:lineRule="auto"/>
        <w:ind w:left="85" w:hanging="709"/>
        <w:jc w:val="both"/>
        <w:rPr>
          <w:rtl/>
        </w:rPr>
      </w:pPr>
      <w:r>
        <w:rPr>
          <w:rtl/>
        </w:rPr>
        <w:tab/>
        <w:t xml:space="preserve">בע"פ 4168/09 </w:t>
      </w:r>
      <w:r>
        <w:rPr>
          <w:b/>
          <w:bCs/>
          <w:rtl/>
        </w:rPr>
        <w:t>פרץ נ' מדינת ישראל</w:t>
      </w:r>
      <w:r>
        <w:rPr>
          <w:rtl/>
        </w:rPr>
        <w:t xml:space="preserve"> (פורסם בנבו, 1.10.2009)</w:t>
      </w:r>
      <w:r>
        <w:t> </w:t>
      </w:r>
      <w:r>
        <w:rPr>
          <w:rFonts w:hint="cs"/>
          <w:rtl/>
        </w:rPr>
        <w:t>דחה בית המשפט העליון את ערעורם של נאשמים, שוטרי מג"ב שדרשו משוהים בלתי חוקיים את תכולת כיסיהם-כסף מזומן ומכשירי טלפון ניידים. נאשם 1 הורשע בעבירות של שימוש לרעה בכח המשרה, תקיפה כדי לבצע עבירה ודרישת נכס באיומים ובית המשפט הותיר על כנו עונש של 6 חודשי מאסר לריצוי בעבודות שירות.</w:t>
      </w:r>
    </w:p>
    <w:p w:rsidR="001C315D" w:rsidRDefault="001C315D" w:rsidP="001C315D">
      <w:pPr>
        <w:spacing w:line="360" w:lineRule="auto"/>
        <w:ind w:left="85" w:hanging="709"/>
        <w:jc w:val="both"/>
        <w:rPr>
          <w:rtl/>
        </w:rPr>
      </w:pPr>
      <w:r>
        <w:rPr>
          <w:rtl/>
        </w:rPr>
        <w:tab/>
        <w:t xml:space="preserve">נאשם 2 הורשע בעבירות של שימוש לרעה בכוח המשרה וסיוע לדרישת נכס באיומים ובית המשפט העליון הותיר על כנו עונש של 4 חודשי מאסר </w:t>
      </w:r>
      <w:r w:rsidR="00BE38BA">
        <w:rPr>
          <w:rFonts w:hint="cs"/>
          <w:rtl/>
        </w:rPr>
        <w:t>לריצוי בעבודות שירות</w:t>
      </w:r>
      <w:r>
        <w:rPr>
          <w:rtl/>
        </w:rPr>
        <w:t>.</w:t>
      </w:r>
    </w:p>
    <w:p w:rsidR="001C315D" w:rsidRDefault="001C315D" w:rsidP="001C315D">
      <w:pPr>
        <w:spacing w:line="360" w:lineRule="auto"/>
        <w:ind w:left="85" w:hanging="709"/>
        <w:jc w:val="both"/>
        <w:rPr>
          <w:rtl/>
        </w:rPr>
      </w:pPr>
    </w:p>
    <w:p w:rsidR="001C315D" w:rsidRDefault="001C315D" w:rsidP="001C315D">
      <w:pPr>
        <w:spacing w:line="360" w:lineRule="auto"/>
        <w:ind w:left="85" w:hanging="709"/>
        <w:jc w:val="both"/>
        <w:rPr>
          <w:rtl/>
        </w:rPr>
      </w:pPr>
      <w:r>
        <w:rPr>
          <w:rtl/>
        </w:rPr>
        <w:tab/>
      </w:r>
      <w:r w:rsidRPr="00191C48">
        <w:rPr>
          <w:b/>
          <w:bCs/>
          <w:rtl/>
        </w:rPr>
        <w:t>המאשימה</w:t>
      </w:r>
      <w:r w:rsidR="00191C48">
        <w:rPr>
          <w:rtl/>
        </w:rPr>
        <w:t xml:space="preserve"> צרפה בנוסף</w:t>
      </w:r>
      <w:r w:rsidR="00191C48">
        <w:rPr>
          <w:rFonts w:hint="cs"/>
          <w:rtl/>
        </w:rPr>
        <w:t xml:space="preserve"> </w:t>
      </w:r>
      <w:r>
        <w:rPr>
          <w:rtl/>
        </w:rPr>
        <w:t xml:space="preserve">פסיקה בעבירות </w:t>
      </w:r>
      <w:r w:rsidR="00191C48">
        <w:rPr>
          <w:rtl/>
        </w:rPr>
        <w:t>של דרישת נכס באיומים ו</w:t>
      </w:r>
      <w:r>
        <w:rPr>
          <w:rtl/>
        </w:rPr>
        <w:t>שיבוש מהלכי משפט.</w:t>
      </w:r>
    </w:p>
    <w:p w:rsidR="001C315D" w:rsidRDefault="001C315D" w:rsidP="001C315D">
      <w:pPr>
        <w:spacing w:line="360" w:lineRule="auto"/>
        <w:ind w:left="85" w:hanging="709"/>
        <w:jc w:val="both"/>
        <w:rPr>
          <w:rtl/>
        </w:rPr>
      </w:pPr>
      <w:r>
        <w:rPr>
          <w:rtl/>
        </w:rPr>
        <w:tab/>
        <w:t xml:space="preserve">כך למשל צרפה את: </w:t>
      </w:r>
    </w:p>
    <w:p w:rsidR="001C315D" w:rsidRDefault="001C315D" w:rsidP="00682A2A">
      <w:pPr>
        <w:spacing w:line="360" w:lineRule="auto"/>
        <w:ind w:left="85" w:hanging="709"/>
        <w:jc w:val="both"/>
        <w:rPr>
          <w:rtl/>
        </w:rPr>
      </w:pPr>
      <w:r>
        <w:rPr>
          <w:rtl/>
        </w:rPr>
        <w:tab/>
      </w:r>
      <w:r w:rsidRPr="00682A2A">
        <w:rPr>
          <w:rtl/>
        </w:rPr>
        <w:t>ת"פ (מחוזי-ב"ש) 18</w:t>
      </w:r>
      <w:r w:rsidR="00682A2A" w:rsidRPr="00682A2A">
        <w:rPr>
          <w:rFonts w:hint="cs"/>
          <w:rtl/>
        </w:rPr>
        <w:t>3</w:t>
      </w:r>
      <w:r w:rsidRPr="00682A2A">
        <w:rPr>
          <w:rtl/>
        </w:rPr>
        <w:t xml:space="preserve">47-01-19 </w:t>
      </w:r>
      <w:r w:rsidRPr="00682A2A">
        <w:rPr>
          <w:b/>
          <w:bCs/>
          <w:rtl/>
        </w:rPr>
        <w:t>ישראל נ' טרקין</w:t>
      </w:r>
      <w:r w:rsidRPr="00682A2A">
        <w:rPr>
          <w:rtl/>
        </w:rPr>
        <w:t xml:space="preserve"> (פורסם</w:t>
      </w:r>
      <w:r>
        <w:rPr>
          <w:rtl/>
        </w:rPr>
        <w:t xml:space="preserve"> באתר</w:t>
      </w:r>
      <w:r w:rsidR="00682A2A">
        <w:rPr>
          <w:rtl/>
        </w:rPr>
        <w:t xml:space="preserve"> בית המשפט, 12.9.2019) שניתן על</w:t>
      </w:r>
      <w:r w:rsidR="00682A2A">
        <w:rPr>
          <w:rFonts w:hint="cs"/>
          <w:rtl/>
        </w:rPr>
        <w:t>-</w:t>
      </w:r>
      <w:r>
        <w:rPr>
          <w:rtl/>
        </w:rPr>
        <w:t>ידי מותב זה בו נגזר על נאשם שהורשע בעבירה של דרישת נכס באיומים עונש של 18 חודשי מאסר. במקרה זה הנאשם נכנס לסניף דואר ודרש באמצעות פתק כסף.</w:t>
      </w:r>
    </w:p>
    <w:p w:rsidR="001C315D" w:rsidRDefault="001C315D" w:rsidP="001C315D">
      <w:pPr>
        <w:spacing w:line="360" w:lineRule="auto"/>
        <w:ind w:left="85" w:hanging="709"/>
        <w:jc w:val="both"/>
        <w:rPr>
          <w:rtl/>
        </w:rPr>
      </w:pPr>
    </w:p>
    <w:p w:rsidR="001C315D" w:rsidRDefault="001C315D" w:rsidP="00630EC9">
      <w:pPr>
        <w:spacing w:line="360" w:lineRule="auto"/>
        <w:ind w:left="85" w:hanging="709"/>
        <w:jc w:val="both"/>
        <w:rPr>
          <w:rtl/>
        </w:rPr>
      </w:pPr>
      <w:r>
        <w:rPr>
          <w:rtl/>
        </w:rPr>
        <w:tab/>
        <w:t xml:space="preserve">ת"פ (מחוזי-י-ם) 38168-01-16 </w:t>
      </w:r>
      <w:r>
        <w:rPr>
          <w:b/>
          <w:bCs/>
          <w:rtl/>
        </w:rPr>
        <w:t>מדינת ישראל נ' אולמרט</w:t>
      </w:r>
      <w:r>
        <w:rPr>
          <w:rtl/>
        </w:rPr>
        <w:t xml:space="preserve"> (פורסם בנבו,  10.2.2016) גזר בית המשפט המחוזי על נאשם שהורשע בשתי עבירות של שיבוש מהלכי משפט 6 חודשי</w:t>
      </w:r>
      <w:r w:rsidR="00191C48">
        <w:rPr>
          <w:rtl/>
        </w:rPr>
        <w:t xml:space="preserve"> מאסר מתוכם חמישה חודשים </w:t>
      </w:r>
      <w:r w:rsidR="00630EC9">
        <w:rPr>
          <w:rFonts w:hint="cs"/>
          <w:rtl/>
        </w:rPr>
        <w:t>לריצוי</w:t>
      </w:r>
      <w:r w:rsidR="00191C48">
        <w:rPr>
          <w:rFonts w:hint="cs"/>
          <w:rtl/>
        </w:rPr>
        <w:t xml:space="preserve"> </w:t>
      </w:r>
      <w:r w:rsidR="0088325B">
        <w:rPr>
          <w:rtl/>
        </w:rPr>
        <w:t>ב</w:t>
      </w:r>
      <w:r w:rsidR="0088325B">
        <w:rPr>
          <w:rFonts w:hint="cs"/>
          <w:rtl/>
        </w:rPr>
        <w:t>חופף</w:t>
      </w:r>
      <w:r>
        <w:rPr>
          <w:rtl/>
        </w:rPr>
        <w:t xml:space="preserve"> לעונש מאסר </w:t>
      </w:r>
      <w:r w:rsidR="0088325B">
        <w:rPr>
          <w:rFonts w:hint="cs"/>
          <w:rtl/>
        </w:rPr>
        <w:t xml:space="preserve">קודם </w:t>
      </w:r>
      <w:r w:rsidR="0088325B">
        <w:rPr>
          <w:rtl/>
        </w:rPr>
        <w:t>שהושת על הנאשם</w:t>
      </w:r>
      <w:r>
        <w:rPr>
          <w:rtl/>
        </w:rPr>
        <w:t>.</w:t>
      </w:r>
    </w:p>
    <w:p w:rsidR="001C315D" w:rsidRDefault="001C315D" w:rsidP="001C315D">
      <w:pPr>
        <w:spacing w:line="360" w:lineRule="auto"/>
        <w:ind w:left="85" w:hanging="709"/>
        <w:jc w:val="both"/>
        <w:rPr>
          <w:rtl/>
        </w:rPr>
      </w:pPr>
    </w:p>
    <w:p w:rsidR="001C315D" w:rsidRDefault="001C315D" w:rsidP="001C315D">
      <w:pPr>
        <w:spacing w:line="360" w:lineRule="auto"/>
        <w:ind w:left="85" w:hanging="709"/>
        <w:jc w:val="both"/>
        <w:rPr>
          <w:rtl/>
        </w:rPr>
      </w:pPr>
      <w:r>
        <w:rPr>
          <w:rtl/>
        </w:rPr>
        <w:tab/>
      </w:r>
      <w:r w:rsidRPr="007A4213">
        <w:rPr>
          <w:b/>
          <w:bCs/>
          <w:rtl/>
        </w:rPr>
        <w:t xml:space="preserve">נאשם 2 </w:t>
      </w:r>
      <w:r>
        <w:rPr>
          <w:rtl/>
        </w:rPr>
        <w:t>צרף פסיקה לעניין רכיב הפיצוי.</w:t>
      </w:r>
    </w:p>
    <w:p w:rsidR="001C315D" w:rsidRDefault="00630EC9" w:rsidP="00630EC9">
      <w:pPr>
        <w:spacing w:line="360" w:lineRule="auto"/>
        <w:ind w:left="85" w:hanging="709"/>
        <w:jc w:val="both"/>
        <w:rPr>
          <w:rtl/>
        </w:rPr>
      </w:pPr>
      <w:r>
        <w:rPr>
          <w:rtl/>
        </w:rPr>
        <w:tab/>
        <w:t>כך צרף למשל את</w:t>
      </w:r>
      <w:r>
        <w:rPr>
          <w:rFonts w:hint="cs"/>
          <w:rtl/>
        </w:rPr>
        <w:t xml:space="preserve"> </w:t>
      </w:r>
      <w:r w:rsidR="001C315D">
        <w:rPr>
          <w:rtl/>
        </w:rPr>
        <w:t xml:space="preserve">ת"פ (מחוזי-י-ם) 15902-09-18 </w:t>
      </w:r>
      <w:r w:rsidR="001C315D">
        <w:rPr>
          <w:b/>
          <w:bCs/>
          <w:rtl/>
        </w:rPr>
        <w:t>מדינת ישראל נ' אשקר</w:t>
      </w:r>
      <w:r w:rsidR="001C315D">
        <w:rPr>
          <w:rtl/>
        </w:rPr>
        <w:t xml:space="preserve"> (פורסם בנבו, 17.2.2020) במסגרתו גזר בית המשפט המחוזי על נאשם 2 שהורשע בשלוש עבירות של סיוע לשוד ושלוש עבירות של שימוש לרעה בכח המשרה עונש של 9 חודשי מאסר לריצוי בעבודות שירות ופיצוי של כל אחד מהמתלוננים בסך של 500 ₪ (סה"כ 3</w:t>
      </w:r>
      <w:r w:rsidR="0070396C">
        <w:rPr>
          <w:rFonts w:hint="cs"/>
          <w:rtl/>
        </w:rPr>
        <w:t>,</w:t>
      </w:r>
      <w:r w:rsidR="0070396C">
        <w:rPr>
          <w:rtl/>
        </w:rPr>
        <w:t>000 ₪ לכולם)</w:t>
      </w:r>
      <w:r>
        <w:rPr>
          <w:rFonts w:hint="cs"/>
          <w:rtl/>
        </w:rPr>
        <w:t>.</w:t>
      </w:r>
      <w:r w:rsidR="0070396C">
        <w:rPr>
          <w:rtl/>
        </w:rPr>
        <w:t xml:space="preserve"> במק</w:t>
      </w:r>
      <w:r w:rsidR="001C315D">
        <w:rPr>
          <w:rtl/>
        </w:rPr>
        <w:t xml:space="preserve">רה זה נאשם 2 יחד עם נאשם 1 </w:t>
      </w:r>
      <w:r>
        <w:rPr>
          <w:rFonts w:hint="cs"/>
          <w:rtl/>
        </w:rPr>
        <w:t>עת שירתו</w:t>
      </w:r>
      <w:r w:rsidR="001C315D">
        <w:rPr>
          <w:rtl/>
        </w:rPr>
        <w:t xml:space="preserve"> כשוטרים ביח</w:t>
      </w:r>
      <w:r>
        <w:rPr>
          <w:rFonts w:hint="cs"/>
          <w:rtl/>
        </w:rPr>
        <w:t>י</w:t>
      </w:r>
      <w:r w:rsidR="001C315D">
        <w:rPr>
          <w:rtl/>
        </w:rPr>
        <w:t>דת התחב</w:t>
      </w:r>
      <w:r w:rsidR="0070396C">
        <w:rPr>
          <w:rtl/>
        </w:rPr>
        <w:t>ורה של מג"ב</w:t>
      </w:r>
      <w:r>
        <w:rPr>
          <w:rFonts w:hint="cs"/>
          <w:rtl/>
        </w:rPr>
        <w:t>,</w:t>
      </w:r>
      <w:r w:rsidR="0070396C">
        <w:rPr>
          <w:rtl/>
        </w:rPr>
        <w:t xml:space="preserve"> </w:t>
      </w:r>
      <w:r w:rsidR="001C315D">
        <w:rPr>
          <w:rtl/>
        </w:rPr>
        <w:t>עצרו רכבים ושדדו כסף באמתלא של חיפוש בכליהם. נאשם 2 משך בהמלצת בית המשפט ערעור שהגיש על חומרת העונש (</w:t>
      </w:r>
      <w:r w:rsidR="001C315D">
        <w:rPr>
          <w:b/>
          <w:bCs/>
          <w:rtl/>
        </w:rPr>
        <w:t xml:space="preserve">ע"פ 3003/20 </w:t>
      </w:r>
      <w:r w:rsidR="001C315D" w:rsidRPr="0070396C">
        <w:rPr>
          <w:b/>
          <w:bCs/>
          <w:rtl/>
        </w:rPr>
        <w:t>ראשד נ' מדינת ישראל</w:t>
      </w:r>
      <w:r w:rsidR="001C315D">
        <w:rPr>
          <w:rtl/>
        </w:rPr>
        <w:t>)</w:t>
      </w:r>
      <w:r w:rsidR="0070396C">
        <w:rPr>
          <w:rFonts w:hint="cs"/>
          <w:rtl/>
        </w:rPr>
        <w:t>.</w:t>
      </w:r>
    </w:p>
    <w:p w:rsidR="001C315D" w:rsidRDefault="001C315D" w:rsidP="001C315D">
      <w:pPr>
        <w:spacing w:line="360" w:lineRule="auto"/>
        <w:ind w:left="85" w:hanging="709"/>
        <w:jc w:val="both"/>
        <w:rPr>
          <w:rtl/>
        </w:rPr>
      </w:pPr>
    </w:p>
    <w:p w:rsidR="001C315D" w:rsidRDefault="007A4213" w:rsidP="007A4213">
      <w:pPr>
        <w:spacing w:line="360" w:lineRule="auto"/>
        <w:ind w:left="85" w:hanging="709"/>
        <w:jc w:val="both"/>
        <w:rPr>
          <w:rtl/>
        </w:rPr>
      </w:pPr>
      <w:r>
        <w:rPr>
          <w:rtl/>
        </w:rPr>
        <w:tab/>
        <w:t>בנוסף, ב</w:t>
      </w:r>
      <w:r>
        <w:rPr>
          <w:rFonts w:hint="cs"/>
          <w:rtl/>
        </w:rPr>
        <w:t xml:space="preserve">כדי לבסס את </w:t>
      </w:r>
      <w:r>
        <w:rPr>
          <w:rtl/>
        </w:rPr>
        <w:t xml:space="preserve">טענתו </w:t>
      </w:r>
      <w:r>
        <w:rPr>
          <w:rFonts w:hint="cs"/>
          <w:rtl/>
        </w:rPr>
        <w:t xml:space="preserve">לפיה לא נהוג </w:t>
      </w:r>
      <w:r>
        <w:rPr>
          <w:rtl/>
        </w:rPr>
        <w:t>להטיל עיצום כספי בבית הדין הצבאי</w:t>
      </w:r>
      <w:r>
        <w:rPr>
          <w:rFonts w:hint="cs"/>
          <w:rtl/>
        </w:rPr>
        <w:t xml:space="preserve">, </w:t>
      </w:r>
      <w:r w:rsidR="001C315D">
        <w:rPr>
          <w:rtl/>
        </w:rPr>
        <w:t>צרף</w:t>
      </w:r>
      <w:r w:rsidR="0070396C">
        <w:rPr>
          <w:rtl/>
        </w:rPr>
        <w:t xml:space="preserve"> ב"כ נאשם 2 </w:t>
      </w:r>
      <w:r>
        <w:rPr>
          <w:rFonts w:hint="cs"/>
          <w:rtl/>
        </w:rPr>
        <w:t xml:space="preserve">גזר דין של נאשם שהורשע בבית הדין הצבאי בעבירה </w:t>
      </w:r>
      <w:r w:rsidR="001C315D">
        <w:rPr>
          <w:rtl/>
        </w:rPr>
        <w:t xml:space="preserve">של גרימת מוות ברשלנות במסגרתו הוטל על הנאשם עונש של 7 חודשי מאסר ללא רכיב של פיצוי (עורף (מרכז) 37/13 </w:t>
      </w:r>
      <w:r w:rsidR="001C315D">
        <w:rPr>
          <w:b/>
          <w:bCs/>
          <w:rtl/>
        </w:rPr>
        <w:t>התובע הצבאי נ' סמ"ר מ. מ</w:t>
      </w:r>
      <w:r w:rsidR="001C315D">
        <w:rPr>
          <w:rtl/>
        </w:rPr>
        <w:t xml:space="preserve"> [פורסם בנבו, 16.6.2013]).</w:t>
      </w:r>
    </w:p>
    <w:p w:rsidR="001C315D" w:rsidRDefault="001C315D" w:rsidP="001C315D">
      <w:pPr>
        <w:spacing w:line="360" w:lineRule="auto"/>
        <w:ind w:left="85" w:hanging="709"/>
        <w:jc w:val="both"/>
        <w:rPr>
          <w:rtl/>
        </w:rPr>
      </w:pPr>
    </w:p>
    <w:p w:rsidR="001C315D" w:rsidRDefault="007A4213" w:rsidP="00630EC9">
      <w:pPr>
        <w:spacing w:line="360" w:lineRule="auto"/>
        <w:ind w:left="85" w:hanging="709"/>
        <w:jc w:val="both"/>
        <w:rPr>
          <w:rtl/>
        </w:rPr>
      </w:pPr>
      <w:r>
        <w:rPr>
          <w:rtl/>
        </w:rPr>
        <w:lastRenderedPageBreak/>
        <w:tab/>
      </w:r>
      <w:r w:rsidR="001C315D" w:rsidRPr="007A4213">
        <w:rPr>
          <w:b/>
          <w:bCs/>
          <w:rtl/>
        </w:rPr>
        <w:t>נאשם 3</w:t>
      </w:r>
      <w:r w:rsidR="00630EC9">
        <w:rPr>
          <w:rtl/>
        </w:rPr>
        <w:t xml:space="preserve"> צרף למשל</w:t>
      </w:r>
      <w:r w:rsidR="00630EC9">
        <w:rPr>
          <w:rFonts w:hint="cs"/>
          <w:rtl/>
        </w:rPr>
        <w:t xml:space="preserve"> את </w:t>
      </w:r>
      <w:r w:rsidR="001C315D">
        <w:rPr>
          <w:rtl/>
        </w:rPr>
        <w:t xml:space="preserve">ת"פ (מחוזי –חיפה) 404-12-16 </w:t>
      </w:r>
      <w:r w:rsidR="001C315D">
        <w:rPr>
          <w:b/>
          <w:bCs/>
          <w:rtl/>
        </w:rPr>
        <w:t>מדינת ישראל נ' אבו זעים</w:t>
      </w:r>
      <w:r w:rsidR="001C315D">
        <w:rPr>
          <w:rtl/>
        </w:rPr>
        <w:t xml:space="preserve"> (פורסם בנבו, 24.1.2018) </w:t>
      </w:r>
      <w:r w:rsidR="00C37722">
        <w:rPr>
          <w:rFonts w:hint="cs"/>
          <w:rtl/>
        </w:rPr>
        <w:t xml:space="preserve">בו </w:t>
      </w:r>
      <w:r w:rsidR="001C315D">
        <w:rPr>
          <w:rtl/>
        </w:rPr>
        <w:t>נגזר על נאשם שהורשע בעבירה של</w:t>
      </w:r>
      <w:r w:rsidR="00C37722">
        <w:rPr>
          <w:rtl/>
        </w:rPr>
        <w:t xml:space="preserve"> שוד בנסיבות מחמירות עונש של של"צ </w:t>
      </w:r>
      <w:r w:rsidR="00C37722">
        <w:rPr>
          <w:rFonts w:hint="cs"/>
          <w:rtl/>
        </w:rPr>
        <w:t>ומבחן</w:t>
      </w:r>
      <w:r w:rsidR="00C37722">
        <w:rPr>
          <w:rtl/>
        </w:rPr>
        <w:t xml:space="preserve"> משיקול</w:t>
      </w:r>
      <w:r w:rsidR="00C37722">
        <w:rPr>
          <w:rFonts w:hint="cs"/>
          <w:rtl/>
        </w:rPr>
        <w:t>י</w:t>
      </w:r>
      <w:r w:rsidR="00C37722">
        <w:rPr>
          <w:rtl/>
        </w:rPr>
        <w:t xml:space="preserve"> שיקום ו</w:t>
      </w:r>
      <w:r w:rsidR="00C37722">
        <w:rPr>
          <w:rFonts w:hint="cs"/>
          <w:rtl/>
        </w:rPr>
        <w:t>נסיבות</w:t>
      </w:r>
      <w:r w:rsidR="00C37722">
        <w:rPr>
          <w:rtl/>
        </w:rPr>
        <w:t xml:space="preserve"> </w:t>
      </w:r>
      <w:r w:rsidR="001C315D">
        <w:rPr>
          <w:rtl/>
        </w:rPr>
        <w:t>אישיות</w:t>
      </w:r>
      <w:r w:rsidR="00C37722">
        <w:rPr>
          <w:rFonts w:hint="cs"/>
          <w:rtl/>
        </w:rPr>
        <w:t xml:space="preserve"> של הנאשם</w:t>
      </w:r>
      <w:r w:rsidR="001C315D">
        <w:rPr>
          <w:rtl/>
        </w:rPr>
        <w:t xml:space="preserve">. במקרה זה שדד הנאשם יחד עם </w:t>
      </w:r>
      <w:r w:rsidR="007D3A39">
        <w:rPr>
          <w:rFonts w:hint="cs"/>
          <w:rtl/>
        </w:rPr>
        <w:t xml:space="preserve">שלושה </w:t>
      </w:r>
      <w:r w:rsidR="001C315D">
        <w:rPr>
          <w:rtl/>
        </w:rPr>
        <w:t xml:space="preserve">אחרים מכשיר טלפון נייד מידיו </w:t>
      </w:r>
      <w:r w:rsidR="007D3A39">
        <w:rPr>
          <w:rFonts w:hint="cs"/>
          <w:rtl/>
        </w:rPr>
        <w:t xml:space="preserve">של המתלונן </w:t>
      </w:r>
      <w:r w:rsidR="001C315D">
        <w:rPr>
          <w:rtl/>
        </w:rPr>
        <w:t>תוך כדי תקיפת</w:t>
      </w:r>
      <w:r w:rsidR="007D3A39">
        <w:rPr>
          <w:rFonts w:hint="cs"/>
          <w:rtl/>
        </w:rPr>
        <w:t>ו</w:t>
      </w:r>
      <w:r w:rsidR="00630EC9">
        <w:rPr>
          <w:rFonts w:hint="cs"/>
          <w:rtl/>
        </w:rPr>
        <w:t>;</w:t>
      </w:r>
    </w:p>
    <w:p w:rsidR="007D3A39" w:rsidRDefault="007D3A39" w:rsidP="001C315D">
      <w:pPr>
        <w:spacing w:line="360" w:lineRule="auto"/>
        <w:ind w:left="85" w:hanging="709"/>
        <w:jc w:val="both"/>
        <w:rPr>
          <w:rtl/>
        </w:rPr>
      </w:pPr>
    </w:p>
    <w:p w:rsidR="001C315D" w:rsidRDefault="001C315D" w:rsidP="001C315D">
      <w:pPr>
        <w:spacing w:line="360" w:lineRule="auto"/>
        <w:ind w:left="85" w:hanging="709"/>
        <w:jc w:val="both"/>
        <w:rPr>
          <w:rtl/>
        </w:rPr>
      </w:pPr>
      <w:r>
        <w:rPr>
          <w:rtl/>
        </w:rPr>
        <w:tab/>
      </w:r>
      <w:r w:rsidR="00630EC9">
        <w:rPr>
          <w:rFonts w:hint="cs"/>
          <w:rtl/>
        </w:rPr>
        <w:t xml:space="preserve">את </w:t>
      </w:r>
      <w:r>
        <w:rPr>
          <w:rtl/>
        </w:rPr>
        <w:t xml:space="preserve">ת"פ 34457-12-13 (מחוזי- י-ם) 34457-12-13 </w:t>
      </w:r>
      <w:r>
        <w:rPr>
          <w:b/>
          <w:bCs/>
          <w:rtl/>
        </w:rPr>
        <w:t>מדינת ישראל נ' דוברובולסקי</w:t>
      </w:r>
      <w:r>
        <w:rPr>
          <w:rtl/>
        </w:rPr>
        <w:t xml:space="preserve"> (פורסם בנבו, 12.10.2015) </w:t>
      </w:r>
      <w:r w:rsidR="00EA607C">
        <w:rPr>
          <w:rFonts w:hint="cs"/>
          <w:rtl/>
        </w:rPr>
        <w:t xml:space="preserve">בו </w:t>
      </w:r>
      <w:r>
        <w:rPr>
          <w:rtl/>
        </w:rPr>
        <w:t>גזר בית המשפט המחוזי על נאשם שהורשע בעבירות של שוד מזויין, תקיפת זקן הגורמת חבלה והפרעה לעובד ציבור עונש</w:t>
      </w:r>
      <w:r w:rsidR="00EA607C">
        <w:rPr>
          <w:rtl/>
        </w:rPr>
        <w:t xml:space="preserve"> של 12 חודשי מאסר מטעמי שיקום. </w:t>
      </w:r>
      <w:r>
        <w:rPr>
          <w:rtl/>
        </w:rPr>
        <w:t>במקרה זה תקף הנאשם עובר אורח ברחוב בדרישה שיביא לו כסף או סיג</w:t>
      </w:r>
      <w:r w:rsidR="00630EC9">
        <w:rPr>
          <w:rtl/>
        </w:rPr>
        <w:t>ריות ודקר אותו בבית החזה האחורי</w:t>
      </w:r>
      <w:r w:rsidR="00630EC9">
        <w:rPr>
          <w:rFonts w:hint="cs"/>
          <w:rtl/>
        </w:rPr>
        <w:t>;</w:t>
      </w:r>
      <w:r>
        <w:rPr>
          <w:rtl/>
        </w:rPr>
        <w:t xml:space="preserve"> </w:t>
      </w:r>
    </w:p>
    <w:p w:rsidR="001C315D" w:rsidRDefault="001C315D" w:rsidP="001C315D">
      <w:pPr>
        <w:spacing w:line="360" w:lineRule="auto"/>
        <w:ind w:left="85" w:hanging="709"/>
        <w:jc w:val="both"/>
        <w:rPr>
          <w:rtl/>
        </w:rPr>
      </w:pPr>
    </w:p>
    <w:p w:rsidR="001C315D" w:rsidRDefault="00630EC9" w:rsidP="001C315D">
      <w:pPr>
        <w:spacing w:line="360" w:lineRule="auto"/>
        <w:ind w:left="85" w:hanging="709"/>
        <w:jc w:val="both"/>
        <w:rPr>
          <w:rtl/>
        </w:rPr>
      </w:pPr>
      <w:r>
        <w:rPr>
          <w:rtl/>
        </w:rPr>
        <w:tab/>
      </w:r>
      <w:r w:rsidR="006501F5">
        <w:rPr>
          <w:rFonts w:hint="cs"/>
          <w:rtl/>
        </w:rPr>
        <w:t xml:space="preserve">את </w:t>
      </w:r>
      <w:r w:rsidR="007B26E1">
        <w:rPr>
          <w:rtl/>
        </w:rPr>
        <w:t>ת"פ (מחו</w:t>
      </w:r>
      <w:r w:rsidR="007B26E1">
        <w:rPr>
          <w:rFonts w:hint="cs"/>
          <w:rtl/>
        </w:rPr>
        <w:t>זי</w:t>
      </w:r>
      <w:r w:rsidR="001C315D">
        <w:rPr>
          <w:rtl/>
        </w:rPr>
        <w:t xml:space="preserve">– ת"א) 55826-08-17 </w:t>
      </w:r>
      <w:r w:rsidR="001C315D">
        <w:rPr>
          <w:b/>
          <w:bCs/>
          <w:rtl/>
        </w:rPr>
        <w:t>מדינת ישראל נ' סעדון</w:t>
      </w:r>
      <w:r w:rsidR="001C315D">
        <w:rPr>
          <w:rtl/>
        </w:rPr>
        <w:t xml:space="preserve"> (פורסם בנבו, 16.9.2018) </w:t>
      </w:r>
      <w:r w:rsidR="006501F5">
        <w:rPr>
          <w:rFonts w:hint="cs"/>
          <w:rtl/>
        </w:rPr>
        <w:t xml:space="preserve">בו </w:t>
      </w:r>
      <w:r w:rsidR="001C315D">
        <w:rPr>
          <w:rtl/>
        </w:rPr>
        <w:t>גזר בית המשפט המחוזי על נאשמת 2 שהורשעה בשלוש עבירות של קשירת קשר לביצוע פשע</w:t>
      </w:r>
      <w:r w:rsidR="00B00073">
        <w:rPr>
          <w:rFonts w:hint="cs"/>
          <w:rtl/>
        </w:rPr>
        <w:t>, שוד בנסיבות מחמירות וסיוע לשוד בסיבות מחמירות</w:t>
      </w:r>
      <w:r w:rsidR="001C315D">
        <w:rPr>
          <w:rtl/>
        </w:rPr>
        <w:t xml:space="preserve"> 6 חודשי מאסר שיירוצו בעבודות שירות מטעמי שיקום</w:t>
      </w:r>
      <w:r w:rsidR="00EA607C">
        <w:rPr>
          <w:rFonts w:hint="cs"/>
          <w:rtl/>
        </w:rPr>
        <w:t xml:space="preserve"> </w:t>
      </w:r>
      <w:r w:rsidR="001C315D">
        <w:rPr>
          <w:rtl/>
        </w:rPr>
        <w:t>ומצבה הנפשי והרפואי.</w:t>
      </w:r>
    </w:p>
    <w:p w:rsidR="001C315D" w:rsidRDefault="001C315D" w:rsidP="001C315D">
      <w:pPr>
        <w:spacing w:line="360" w:lineRule="auto"/>
        <w:ind w:left="85" w:hanging="709"/>
        <w:jc w:val="both"/>
        <w:rPr>
          <w:rtl/>
        </w:rPr>
      </w:pPr>
    </w:p>
    <w:p w:rsidR="001C315D" w:rsidRDefault="001C315D" w:rsidP="006501F5">
      <w:pPr>
        <w:spacing w:line="360" w:lineRule="auto"/>
        <w:ind w:left="85" w:hanging="709"/>
        <w:jc w:val="both"/>
        <w:rPr>
          <w:rtl/>
        </w:rPr>
      </w:pPr>
      <w:r>
        <w:rPr>
          <w:rtl/>
        </w:rPr>
        <w:tab/>
      </w:r>
      <w:r w:rsidRPr="00CA42A4">
        <w:rPr>
          <w:b/>
          <w:bCs/>
          <w:rtl/>
        </w:rPr>
        <w:t>נאשם 4</w:t>
      </w:r>
      <w:r w:rsidR="006501F5">
        <w:rPr>
          <w:rtl/>
        </w:rPr>
        <w:t xml:space="preserve"> צרף למשל את</w:t>
      </w:r>
      <w:r w:rsidR="006501F5">
        <w:rPr>
          <w:rFonts w:hint="cs"/>
          <w:rtl/>
        </w:rPr>
        <w:t xml:space="preserve"> </w:t>
      </w:r>
      <w:r>
        <w:rPr>
          <w:rtl/>
        </w:rPr>
        <w:t xml:space="preserve">ע"פ 7353/18 </w:t>
      </w:r>
      <w:r>
        <w:rPr>
          <w:b/>
          <w:bCs/>
          <w:rtl/>
        </w:rPr>
        <w:t>חדד נ' מדינת ישראל</w:t>
      </w:r>
      <w:r>
        <w:rPr>
          <w:rtl/>
        </w:rPr>
        <w:t xml:space="preserve"> (פורסם בנבו, 1.5.2019) </w:t>
      </w:r>
      <w:r w:rsidR="00CA42A4">
        <w:rPr>
          <w:rFonts w:hint="cs"/>
          <w:rtl/>
        </w:rPr>
        <w:t xml:space="preserve">בו </w:t>
      </w:r>
      <w:r>
        <w:rPr>
          <w:rtl/>
        </w:rPr>
        <w:t>קיבל בית המשפט העליון את ערעורו של נאשם שהורשע בעבירה של דרישת נכס באיומים והעמיד את עונשו על של"צ בהיקף של 300 שעות חלף 5 חודשי מאסר לריצוי בעבודות שירות בשל ההליך השיקומי שעבר הנאשם. במקרה זה תקף הנאשם מתלוננת שהתנגדה על מנת לקחת ממנה את מכשיר הטלפון הנייד וכ</w:t>
      </w:r>
      <w:r w:rsidR="00CA42A4">
        <w:rPr>
          <w:rFonts w:hint="cs"/>
          <w:rtl/>
        </w:rPr>
        <w:t>ש</w:t>
      </w:r>
      <w:r>
        <w:rPr>
          <w:rtl/>
        </w:rPr>
        <w:t>זו זרקה</w:t>
      </w:r>
      <w:r w:rsidR="006501F5">
        <w:rPr>
          <w:rtl/>
        </w:rPr>
        <w:t xml:space="preserve"> את הטלפון מידה נטל אותו ונמלט</w:t>
      </w:r>
      <w:r w:rsidR="006501F5">
        <w:rPr>
          <w:rFonts w:hint="cs"/>
          <w:rtl/>
        </w:rPr>
        <w:t>;</w:t>
      </w:r>
    </w:p>
    <w:p w:rsidR="001C315D" w:rsidRDefault="001C315D" w:rsidP="001C315D">
      <w:pPr>
        <w:spacing w:line="360" w:lineRule="auto"/>
        <w:ind w:left="85" w:hanging="709"/>
        <w:jc w:val="both"/>
        <w:rPr>
          <w:rtl/>
        </w:rPr>
      </w:pPr>
    </w:p>
    <w:p w:rsidR="001C315D" w:rsidRDefault="001C315D" w:rsidP="001C315D">
      <w:pPr>
        <w:spacing w:line="360" w:lineRule="auto"/>
        <w:ind w:left="85" w:hanging="709"/>
        <w:jc w:val="both"/>
        <w:rPr>
          <w:rtl/>
        </w:rPr>
      </w:pPr>
      <w:r>
        <w:rPr>
          <w:rtl/>
        </w:rPr>
        <w:tab/>
      </w:r>
      <w:r w:rsidR="006501F5">
        <w:rPr>
          <w:rFonts w:hint="cs"/>
          <w:rtl/>
        </w:rPr>
        <w:t xml:space="preserve">את </w:t>
      </w:r>
      <w:r>
        <w:rPr>
          <w:rtl/>
        </w:rPr>
        <w:t xml:space="preserve">ת"פ (מחוזי – ב"ש) 19956-05-21 </w:t>
      </w:r>
      <w:r>
        <w:rPr>
          <w:b/>
          <w:bCs/>
          <w:rtl/>
        </w:rPr>
        <w:t>מדינת ישראל נ' טובול</w:t>
      </w:r>
      <w:r>
        <w:rPr>
          <w:rtl/>
        </w:rPr>
        <w:t xml:space="preserve"> (</w:t>
      </w:r>
      <w:r w:rsidR="00941EE9">
        <w:rPr>
          <w:rtl/>
        </w:rPr>
        <w:t>פורסם בנבו, 3.10.2022) שניתן על</w:t>
      </w:r>
      <w:r w:rsidR="00941EE9">
        <w:rPr>
          <w:rFonts w:hint="cs"/>
          <w:rtl/>
        </w:rPr>
        <w:t>-</w:t>
      </w:r>
      <w:r>
        <w:rPr>
          <w:rtl/>
        </w:rPr>
        <w:t xml:space="preserve">ידי מותב זה </w:t>
      </w:r>
      <w:r w:rsidR="006501F5">
        <w:rPr>
          <w:rFonts w:hint="cs"/>
          <w:rtl/>
        </w:rPr>
        <w:t xml:space="preserve">בו </w:t>
      </w:r>
      <w:r>
        <w:rPr>
          <w:rtl/>
        </w:rPr>
        <w:t xml:space="preserve">נגזר על נאשם שהורשע בעבירה </w:t>
      </w:r>
      <w:r w:rsidR="00941EE9">
        <w:rPr>
          <w:rtl/>
        </w:rPr>
        <w:t xml:space="preserve">של דרישת נכס באיומים עונש של </w:t>
      </w:r>
      <w:r>
        <w:rPr>
          <w:rtl/>
        </w:rPr>
        <w:t xml:space="preserve">של"צ בהיקף של 180 שעות מטעמי שיקום ונסיבות ייחודיות ברקע ביצוע העבירה. במקרה זה דרש הנאשם מבעל חנות מכולת </w:t>
      </w:r>
      <w:r w:rsidR="00941EE9">
        <w:rPr>
          <w:rFonts w:hint="cs"/>
          <w:rtl/>
        </w:rPr>
        <w:t xml:space="preserve">כסף </w:t>
      </w:r>
      <w:r>
        <w:rPr>
          <w:rtl/>
        </w:rPr>
        <w:t>תוך איום ב</w:t>
      </w:r>
      <w:r w:rsidR="00941EE9">
        <w:rPr>
          <w:rFonts w:hint="cs"/>
          <w:rtl/>
        </w:rPr>
        <w:t xml:space="preserve">אמצעות </w:t>
      </w:r>
      <w:r>
        <w:rPr>
          <w:rtl/>
        </w:rPr>
        <w:t>קופת צדקה שהייתה במקום וש</w:t>
      </w:r>
      <w:r w:rsidR="00941EE9">
        <w:rPr>
          <w:rFonts w:hint="cs"/>
          <w:rtl/>
        </w:rPr>
        <w:t>ש</w:t>
      </w:r>
      <w:r w:rsidR="00941EE9">
        <w:rPr>
          <w:rtl/>
        </w:rPr>
        <w:t>ימש</w:t>
      </w:r>
      <w:r>
        <w:rPr>
          <w:rtl/>
        </w:rPr>
        <w:t>ה אותו</w:t>
      </w:r>
      <w:r w:rsidR="00941EE9">
        <w:rPr>
          <w:rtl/>
        </w:rPr>
        <w:t xml:space="preserve"> כנשק קר</w:t>
      </w:r>
      <w:r w:rsidR="00941EE9">
        <w:rPr>
          <w:rFonts w:hint="cs"/>
          <w:rtl/>
        </w:rPr>
        <w:t>, ובהמשך נטל</w:t>
      </w:r>
      <w:r w:rsidR="002A38FC">
        <w:rPr>
          <w:rFonts w:hint="cs"/>
          <w:rtl/>
        </w:rPr>
        <w:t xml:space="preserve"> מספר אלפי שקלים</w:t>
      </w:r>
      <w:r w:rsidR="006501F5">
        <w:rPr>
          <w:rFonts w:hint="cs"/>
          <w:rtl/>
        </w:rPr>
        <w:t>;</w:t>
      </w:r>
    </w:p>
    <w:p w:rsidR="001C315D" w:rsidRDefault="001C315D" w:rsidP="001C315D">
      <w:pPr>
        <w:spacing w:line="360" w:lineRule="auto"/>
        <w:ind w:left="85" w:hanging="709"/>
        <w:jc w:val="both"/>
        <w:rPr>
          <w:rtl/>
        </w:rPr>
      </w:pPr>
    </w:p>
    <w:p w:rsidR="00CA42A4" w:rsidRDefault="001C315D" w:rsidP="003728A3">
      <w:pPr>
        <w:spacing w:line="360" w:lineRule="auto"/>
        <w:ind w:left="85" w:hanging="709"/>
        <w:jc w:val="both"/>
        <w:rPr>
          <w:rtl/>
        </w:rPr>
      </w:pPr>
      <w:r>
        <w:rPr>
          <w:rtl/>
        </w:rPr>
        <w:tab/>
      </w:r>
      <w:r w:rsidR="006501F5">
        <w:rPr>
          <w:rFonts w:hint="cs"/>
          <w:rtl/>
        </w:rPr>
        <w:t xml:space="preserve">את </w:t>
      </w:r>
      <w:r>
        <w:rPr>
          <w:rtl/>
        </w:rPr>
        <w:t xml:space="preserve">ת"פ (מחוזי– ב"ש) 47577-01-23 </w:t>
      </w:r>
      <w:r>
        <w:rPr>
          <w:b/>
          <w:bCs/>
          <w:rtl/>
        </w:rPr>
        <w:t>מדינת ישראל נ' סולומון</w:t>
      </w:r>
      <w:r>
        <w:rPr>
          <w:rtl/>
        </w:rPr>
        <w:t xml:space="preserve"> (פורסם בנבו, 11.5.2023) </w:t>
      </w:r>
      <w:r w:rsidR="006501F5">
        <w:rPr>
          <w:rFonts w:hint="cs"/>
          <w:rtl/>
        </w:rPr>
        <w:t xml:space="preserve">בו </w:t>
      </w:r>
      <w:r>
        <w:rPr>
          <w:rtl/>
        </w:rPr>
        <w:t xml:space="preserve">גזר בית המשפט המחוזי על נאשם 3 שהורשע בעבירות של סיוע לדרישת נכס באיומים, סיוע לקבלת דבר בנסיבות מחמירות וסיוע לסחיטה באיומים עונש של 9 חודשי מאסר. </w:t>
      </w:r>
      <w:r w:rsidR="003728A3">
        <w:rPr>
          <w:rFonts w:hint="cs"/>
          <w:rtl/>
        </w:rPr>
        <w:t>עונש זה היה פרי אימוץ הסדר "סגור" לעניין העונש שהתבסס על קשיים ראייתיים משמעותיים בעניינו של אותו נאשם.</w:t>
      </w:r>
    </w:p>
    <w:p w:rsidR="003728A3" w:rsidRDefault="003728A3" w:rsidP="003728A3">
      <w:pPr>
        <w:spacing w:line="360" w:lineRule="auto"/>
        <w:ind w:left="85" w:hanging="709"/>
        <w:jc w:val="both"/>
        <w:rPr>
          <w:rtl/>
        </w:rPr>
      </w:pPr>
    </w:p>
    <w:p w:rsidR="00941EE9" w:rsidRPr="006501F5" w:rsidRDefault="00CA42A4" w:rsidP="006501F5">
      <w:pPr>
        <w:spacing w:line="360" w:lineRule="auto"/>
        <w:ind w:left="85" w:hanging="709"/>
        <w:jc w:val="both"/>
        <w:rPr>
          <w:b/>
          <w:bCs/>
          <w:rtl/>
        </w:rPr>
      </w:pPr>
      <w:r>
        <w:rPr>
          <w:rtl/>
        </w:rPr>
        <w:tab/>
      </w:r>
      <w:r w:rsidRPr="006501F5">
        <w:rPr>
          <w:rFonts w:hint="cs"/>
          <w:b/>
          <w:bCs/>
          <w:rtl/>
        </w:rPr>
        <w:t>יצוין, כי בכל הפסיקה שה</w:t>
      </w:r>
      <w:r w:rsidR="00941EE9" w:rsidRPr="006501F5">
        <w:rPr>
          <w:rFonts w:hint="cs"/>
          <w:b/>
          <w:bCs/>
          <w:rtl/>
        </w:rPr>
        <w:t xml:space="preserve">וצגה לעיל מתוך הפסיקה שאליה הפנו ב"כ נאשמים 3 ו-4, הנאשמים לא היו אנשי אכיפת חוק ולא עברו העבירות </w:t>
      </w:r>
      <w:r w:rsidR="006501F5">
        <w:rPr>
          <w:rFonts w:hint="cs"/>
          <w:b/>
          <w:bCs/>
          <w:rtl/>
        </w:rPr>
        <w:t>אגב פעילות מבצעית</w:t>
      </w:r>
      <w:r w:rsidR="00941EE9" w:rsidRPr="006501F5">
        <w:rPr>
          <w:rFonts w:hint="cs"/>
          <w:b/>
          <w:bCs/>
          <w:rtl/>
        </w:rPr>
        <w:t>.</w:t>
      </w:r>
    </w:p>
    <w:p w:rsidR="001C315D" w:rsidRPr="00FC09AB" w:rsidRDefault="001C315D" w:rsidP="00FC09AB">
      <w:pPr>
        <w:spacing w:line="360" w:lineRule="auto"/>
        <w:ind w:left="85" w:hanging="709"/>
        <w:jc w:val="both"/>
        <w:rPr>
          <w:rtl/>
        </w:rPr>
      </w:pPr>
      <w:r>
        <w:rPr>
          <w:rtl/>
        </w:rPr>
        <w:lastRenderedPageBreak/>
        <w:tab/>
      </w:r>
    </w:p>
    <w:p w:rsidR="001C315D" w:rsidRDefault="00486454" w:rsidP="001C315D">
      <w:pPr>
        <w:spacing w:line="360" w:lineRule="auto"/>
        <w:ind w:left="85" w:hanging="709"/>
        <w:jc w:val="both"/>
        <w:rPr>
          <w:rtl/>
        </w:rPr>
      </w:pPr>
      <w:r>
        <w:rPr>
          <w:rFonts w:hint="cs"/>
          <w:rtl/>
        </w:rPr>
        <w:t>22</w:t>
      </w:r>
      <w:r w:rsidR="001C315D">
        <w:rPr>
          <w:rtl/>
        </w:rPr>
        <w:t>.</w:t>
      </w:r>
      <w:r w:rsidR="001C315D">
        <w:rPr>
          <w:rtl/>
        </w:rPr>
        <w:tab/>
      </w:r>
      <w:r w:rsidR="00E876C1">
        <w:rPr>
          <w:rFonts w:hint="cs"/>
          <w:rtl/>
        </w:rPr>
        <w:t xml:space="preserve">בקביעת עונשם של הנאשמים, </w:t>
      </w:r>
      <w:r w:rsidR="001C315D">
        <w:rPr>
          <w:rtl/>
        </w:rPr>
        <w:t xml:space="preserve">נתתי משקל </w:t>
      </w:r>
      <w:r w:rsidR="00E876C1">
        <w:rPr>
          <w:rFonts w:hint="cs"/>
          <w:rtl/>
        </w:rPr>
        <w:t xml:space="preserve">גם </w:t>
      </w:r>
      <w:r w:rsidR="001C315D">
        <w:rPr>
          <w:rtl/>
        </w:rPr>
        <w:t xml:space="preserve">להודאת הנאשמים, הודאה שיש בה משום קבלת אחריות וחיסכון </w:t>
      </w:r>
      <w:r w:rsidR="00E876C1">
        <w:rPr>
          <w:rFonts w:hint="cs"/>
          <w:rtl/>
        </w:rPr>
        <w:t xml:space="preserve">מסוים </w:t>
      </w:r>
      <w:r w:rsidR="001C315D">
        <w:rPr>
          <w:rtl/>
        </w:rPr>
        <w:t xml:space="preserve">בזמן שיפוטי; </w:t>
      </w:r>
      <w:r w:rsidR="00362CE9">
        <w:rPr>
          <w:rFonts w:hint="cs"/>
          <w:rtl/>
        </w:rPr>
        <w:t xml:space="preserve">לפגיעה בחירות שחוו במהלך תקופת המעצר והשהות בתנאים מגבילים; לנזק שנגרם עד עתה לנאשמים כתוצאה מביצוע העבירות, לרבות ההדחה מהשירות והפגיעה בעיסוק; </w:t>
      </w:r>
      <w:r w:rsidR="001C315D">
        <w:rPr>
          <w:rtl/>
        </w:rPr>
        <w:t xml:space="preserve">לפגיעה של העונשים בנאשמים ובמשפחתם, לכך שמדובר בנאשמים ללא עבר פלילי, לגילם </w:t>
      </w:r>
      <w:r w:rsidR="00E876C1">
        <w:rPr>
          <w:rFonts w:hint="cs"/>
          <w:rtl/>
        </w:rPr>
        <w:t xml:space="preserve">הצעיר </w:t>
      </w:r>
      <w:r w:rsidR="001C315D">
        <w:rPr>
          <w:rtl/>
        </w:rPr>
        <w:t>של הנאשמים ולנסיבות החיים האישיות והמשפחתיות של כל אחד מהם.</w:t>
      </w:r>
      <w:r w:rsidR="00E876C1">
        <w:rPr>
          <w:rFonts w:hint="cs"/>
          <w:rtl/>
        </w:rPr>
        <w:t xml:space="preserve"> כן נתתי משקל לכך שכל אחד מה</w:t>
      </w:r>
      <w:r w:rsidR="006E049C">
        <w:rPr>
          <w:rFonts w:hint="cs"/>
          <w:rtl/>
        </w:rPr>
        <w:t>נאשמי</w:t>
      </w:r>
      <w:r w:rsidR="00E876C1">
        <w:rPr>
          <w:rFonts w:hint="cs"/>
          <w:rtl/>
        </w:rPr>
        <w:t>ם שירת שירות צבאי קרבי ומשמעותי במשמר הגבול ובכך תרם, עובר לביצוע העבירות, לבטחון המדינה.</w:t>
      </w:r>
    </w:p>
    <w:p w:rsidR="00E876C1" w:rsidRDefault="00E876C1" w:rsidP="001C315D">
      <w:pPr>
        <w:spacing w:line="360" w:lineRule="auto"/>
        <w:ind w:left="85" w:hanging="709"/>
        <w:jc w:val="both"/>
        <w:rPr>
          <w:rtl/>
        </w:rPr>
      </w:pPr>
    </w:p>
    <w:p w:rsidR="006501F5" w:rsidRDefault="00E876C1" w:rsidP="006501F5">
      <w:pPr>
        <w:spacing w:line="360" w:lineRule="auto"/>
        <w:ind w:left="85" w:hanging="709"/>
        <w:jc w:val="both"/>
        <w:rPr>
          <w:rtl/>
        </w:rPr>
      </w:pPr>
      <w:r>
        <w:rPr>
          <w:rtl/>
        </w:rPr>
        <w:tab/>
      </w:r>
      <w:r w:rsidRPr="00991334">
        <w:rPr>
          <w:rFonts w:hint="cs"/>
          <w:u w:val="single"/>
          <w:rtl/>
        </w:rPr>
        <w:t xml:space="preserve">בעניינם של נאשמים 1 ו-2 </w:t>
      </w:r>
      <w:r>
        <w:rPr>
          <w:rFonts w:hint="cs"/>
          <w:rtl/>
        </w:rPr>
        <w:t xml:space="preserve">נתתי </w:t>
      </w:r>
      <w:r w:rsidR="00991334">
        <w:rPr>
          <w:rFonts w:hint="cs"/>
          <w:rtl/>
        </w:rPr>
        <w:t>דעתי גם לתסקירי שירות המבחן שהוגשו בעניינם ו</w:t>
      </w:r>
      <w:r>
        <w:rPr>
          <w:rFonts w:hint="cs"/>
          <w:rtl/>
        </w:rPr>
        <w:t>להלכ</w:t>
      </w:r>
      <w:r w:rsidR="006501F5">
        <w:rPr>
          <w:rFonts w:hint="cs"/>
          <w:rtl/>
        </w:rPr>
        <w:t>ות לעניין כיבוד הסדרי טיעון</w:t>
      </w:r>
      <w:r w:rsidR="00D27BD0">
        <w:rPr>
          <w:rFonts w:hint="cs"/>
          <w:rtl/>
        </w:rPr>
        <w:t>, כשלא מצאתי טעם ממשי שלא לכבד</w:t>
      </w:r>
      <w:r w:rsidR="00D27BD0" w:rsidRPr="006501F5">
        <w:rPr>
          <w:rFonts w:hint="cs"/>
          <w:rtl/>
        </w:rPr>
        <w:t xml:space="preserve"> </w:t>
      </w:r>
      <w:r w:rsidR="00D27BD0">
        <w:rPr>
          <w:rFonts w:hint="cs"/>
          <w:rtl/>
        </w:rPr>
        <w:t>במקרה זה את ההסדר העונשי אליו הגיעו הצדדים</w:t>
      </w:r>
      <w:r w:rsidR="006501F5">
        <w:rPr>
          <w:rFonts w:hint="cs"/>
          <w:rtl/>
        </w:rPr>
        <w:t>. לא למותר לציין, כי ב"כ נאשם 2 עצמו עמד על קיום ההסדר העונשי אליו הגיע עם המאשימה, חרף ההמלצה העונשית של שירות המבחן, וטוב עשה.</w:t>
      </w:r>
    </w:p>
    <w:p w:rsidR="001C315D" w:rsidRDefault="001C315D" w:rsidP="009B3B19">
      <w:pPr>
        <w:spacing w:line="360" w:lineRule="auto"/>
        <w:jc w:val="both"/>
      </w:pPr>
    </w:p>
    <w:p w:rsidR="001C315D" w:rsidRDefault="001C315D" w:rsidP="001C315D">
      <w:pPr>
        <w:spacing w:line="360" w:lineRule="auto"/>
        <w:ind w:left="85" w:hanging="709"/>
        <w:jc w:val="both"/>
        <w:rPr>
          <w:rtl/>
        </w:rPr>
      </w:pPr>
      <w:r>
        <w:rPr>
          <w:rtl/>
        </w:rPr>
        <w:tab/>
      </w:r>
      <w:r w:rsidRPr="003D70D2">
        <w:rPr>
          <w:u w:val="single"/>
          <w:rtl/>
        </w:rPr>
        <w:t>בעניינו של נאשם 3</w:t>
      </w:r>
      <w:r>
        <w:rPr>
          <w:rtl/>
        </w:rPr>
        <w:t xml:space="preserve"> נתתי משקל לשיתוף הפעולה שלו עם שירות מבחן, להתמדה בהליך הטיפולי, לטיפול </w:t>
      </w:r>
      <w:r w:rsidR="009B3B19">
        <w:rPr>
          <w:rFonts w:hint="cs"/>
          <w:rtl/>
        </w:rPr>
        <w:t xml:space="preserve">הפרטי בו </w:t>
      </w:r>
      <w:r w:rsidR="00A75DC8">
        <w:rPr>
          <w:rFonts w:hint="cs"/>
          <w:rtl/>
        </w:rPr>
        <w:t xml:space="preserve">הוא </w:t>
      </w:r>
      <w:r w:rsidR="009B3B19">
        <w:rPr>
          <w:rFonts w:hint="cs"/>
          <w:rtl/>
        </w:rPr>
        <w:t>השתלב באופן ייזום</w:t>
      </w:r>
      <w:r w:rsidR="009B3B19">
        <w:rPr>
          <w:rtl/>
        </w:rPr>
        <w:t>, לחרטה הכנה שהביע ו</w:t>
      </w:r>
      <w:r w:rsidR="009B3B19">
        <w:rPr>
          <w:rFonts w:hint="cs"/>
          <w:rtl/>
        </w:rPr>
        <w:t>ל</w:t>
      </w:r>
      <w:r>
        <w:rPr>
          <w:rtl/>
        </w:rPr>
        <w:t xml:space="preserve">רצון </w:t>
      </w:r>
      <w:r w:rsidR="00A75DC8">
        <w:rPr>
          <w:rtl/>
        </w:rPr>
        <w:t xml:space="preserve">להשתתף בהליך של צדק מאחה שמעיד </w:t>
      </w:r>
      <w:r w:rsidR="00A75DC8">
        <w:rPr>
          <w:rFonts w:hint="cs"/>
          <w:rtl/>
        </w:rPr>
        <w:t>ע</w:t>
      </w:r>
      <w:r>
        <w:rPr>
          <w:rtl/>
        </w:rPr>
        <w:t>ל כנות החרטה, לכך שהוא הורתע מעצם ההליך הפלילי שהתנהל מולו, לאורח הח</w:t>
      </w:r>
      <w:r w:rsidR="009B3B19">
        <w:rPr>
          <w:rtl/>
        </w:rPr>
        <w:t>יים הנורמטיבי שהוא מנהל ולס</w:t>
      </w:r>
      <w:r w:rsidR="009B3B19">
        <w:rPr>
          <w:rFonts w:hint="cs"/>
          <w:rtl/>
        </w:rPr>
        <w:t>יכויי</w:t>
      </w:r>
      <w:r>
        <w:rPr>
          <w:rtl/>
        </w:rPr>
        <w:t xml:space="preserve"> השיקום הגבוהים אותם הע</w:t>
      </w:r>
      <w:r w:rsidR="009B3B19">
        <w:rPr>
          <w:rtl/>
        </w:rPr>
        <w:t>ר</w:t>
      </w:r>
      <w:r w:rsidR="009B3B19">
        <w:rPr>
          <w:rFonts w:hint="cs"/>
          <w:rtl/>
        </w:rPr>
        <w:t>יכו גורמי הטיפול</w:t>
      </w:r>
      <w:r>
        <w:rPr>
          <w:rtl/>
        </w:rPr>
        <w:t>.</w:t>
      </w:r>
    </w:p>
    <w:p w:rsidR="001C315D" w:rsidRDefault="001C315D" w:rsidP="001C315D">
      <w:pPr>
        <w:spacing w:line="360" w:lineRule="auto"/>
        <w:ind w:left="85" w:hanging="709"/>
        <w:jc w:val="both"/>
        <w:rPr>
          <w:rtl/>
        </w:rPr>
      </w:pPr>
    </w:p>
    <w:p w:rsidR="001C315D" w:rsidRDefault="002539C2" w:rsidP="001C315D">
      <w:pPr>
        <w:spacing w:line="360" w:lineRule="auto"/>
        <w:ind w:left="85" w:hanging="709"/>
        <w:jc w:val="both"/>
        <w:rPr>
          <w:rtl/>
        </w:rPr>
      </w:pPr>
      <w:r>
        <w:rPr>
          <w:rtl/>
        </w:rPr>
        <w:tab/>
      </w:r>
      <w:r w:rsidRPr="003D70D2">
        <w:rPr>
          <w:rFonts w:hint="cs"/>
          <w:u w:val="single"/>
          <w:rtl/>
        </w:rPr>
        <w:t xml:space="preserve">אף בעניינו של </w:t>
      </w:r>
      <w:r w:rsidR="001C315D" w:rsidRPr="003D70D2">
        <w:rPr>
          <w:u w:val="single"/>
          <w:rtl/>
        </w:rPr>
        <w:t xml:space="preserve">נאשם 4 </w:t>
      </w:r>
      <w:r w:rsidR="001C315D">
        <w:rPr>
          <w:rtl/>
        </w:rPr>
        <w:t>נתתי משקל להליך הטיפולי הארוך והמשמעותי שעבר,למוטיבציה ולשיתוף הפעולה המלא שלו עם גורמי הטיפול, להתרשמות שירות המבחן שהוא אינו בעל מאפיינים עברייניים, להערכת שירות המבחן כי הוא מסוגל ל</w:t>
      </w:r>
      <w:r w:rsidR="00176F67">
        <w:rPr>
          <w:rtl/>
        </w:rPr>
        <w:t xml:space="preserve">ערוך התמודדות פנימית וביקורתית </w:t>
      </w:r>
      <w:r w:rsidR="00176F67">
        <w:rPr>
          <w:rFonts w:hint="cs"/>
          <w:rtl/>
        </w:rPr>
        <w:t>ו</w:t>
      </w:r>
      <w:r w:rsidR="001C315D">
        <w:rPr>
          <w:rtl/>
        </w:rPr>
        <w:t>בעל יכולות יציבות והסתגלות ולכך שההליכים המשפטיים, לרבות הליכי המעצר</w:t>
      </w:r>
      <w:r w:rsidR="00A75DC8">
        <w:rPr>
          <w:rFonts w:hint="cs"/>
          <w:rtl/>
        </w:rPr>
        <w:t>,</w:t>
      </w:r>
      <w:r w:rsidR="001C315D">
        <w:rPr>
          <w:rtl/>
        </w:rPr>
        <w:t xml:space="preserve"> מהווים עבורו גורמים מטלטלים ומרתיעים.</w:t>
      </w:r>
      <w:r>
        <w:rPr>
          <w:rFonts w:hint="cs"/>
          <w:rtl/>
        </w:rPr>
        <w:t xml:space="preserve"> כן נתתי משקל להמלצה העונשית של שירות המבחן להטיל עליו עונש מאסר לריצוי בעבודות שירות.</w:t>
      </w:r>
    </w:p>
    <w:p w:rsidR="002539C2" w:rsidRDefault="002539C2" w:rsidP="001C315D">
      <w:pPr>
        <w:spacing w:line="360" w:lineRule="auto"/>
        <w:ind w:left="85" w:hanging="709"/>
        <w:jc w:val="both"/>
        <w:rPr>
          <w:rtl/>
        </w:rPr>
      </w:pPr>
    </w:p>
    <w:p w:rsidR="002539C2" w:rsidRDefault="002539C2" w:rsidP="001C315D">
      <w:pPr>
        <w:spacing w:line="360" w:lineRule="auto"/>
        <w:ind w:left="85" w:hanging="709"/>
        <w:jc w:val="both"/>
        <w:rPr>
          <w:rtl/>
        </w:rPr>
      </w:pPr>
      <w:r>
        <w:rPr>
          <w:rtl/>
        </w:rPr>
        <w:tab/>
      </w:r>
      <w:r>
        <w:rPr>
          <w:rFonts w:hint="cs"/>
          <w:rtl/>
        </w:rPr>
        <w:t xml:space="preserve">באשר </w:t>
      </w:r>
      <w:r w:rsidR="00676115">
        <w:rPr>
          <w:rFonts w:hint="cs"/>
          <w:rtl/>
        </w:rPr>
        <w:t xml:space="preserve">להמלצות שירות המבחן אציין, כי </w:t>
      </w:r>
      <w:r>
        <w:rPr>
          <w:rFonts w:hint="cs"/>
          <w:rtl/>
        </w:rPr>
        <w:t>לעיתים בית המשפט מוצא לאמץ המלצות אלו ולעיתים לא. המלצות שירות המבחן כשמן כן הן. המלצות. לבית המשפט הפררוגטיבה שלא לקבל המלצות אלו באשר שוקל הוא שיקולים רחבים מאלו ששוקל שירות המבחן, אשר מטבע הדברים מתמקד בשיקול שיקומו של הנאשם.</w:t>
      </w:r>
    </w:p>
    <w:p w:rsidR="002539C2" w:rsidRDefault="002539C2" w:rsidP="000C16EC">
      <w:pPr>
        <w:spacing w:line="360" w:lineRule="auto"/>
        <w:ind w:left="85"/>
        <w:jc w:val="both"/>
        <w:rPr>
          <w:rtl/>
        </w:rPr>
      </w:pPr>
      <w:r>
        <w:rPr>
          <w:rFonts w:hint="cs"/>
          <w:rtl/>
        </w:rPr>
        <w:t>כך</w:t>
      </w:r>
      <w:r w:rsidR="000C16EC">
        <w:rPr>
          <w:rFonts w:hint="cs"/>
          <w:rtl/>
        </w:rPr>
        <w:t>,</w:t>
      </w:r>
      <w:r>
        <w:rPr>
          <w:rFonts w:hint="cs"/>
          <w:rtl/>
        </w:rPr>
        <w:t xml:space="preserve"> בענייננו יש לתת ביטוי </w:t>
      </w:r>
      <w:r w:rsidR="000C16EC">
        <w:rPr>
          <w:rFonts w:hint="cs"/>
          <w:rtl/>
        </w:rPr>
        <w:t xml:space="preserve">מתאים </w:t>
      </w:r>
      <w:r>
        <w:rPr>
          <w:rFonts w:hint="cs"/>
          <w:rtl/>
        </w:rPr>
        <w:t>גם לשיקולי הגמול (הקשורים</w:t>
      </w:r>
      <w:r w:rsidR="00676115">
        <w:rPr>
          <w:rFonts w:hint="cs"/>
          <w:rtl/>
        </w:rPr>
        <w:t xml:space="preserve"> במעשים, העבירות בנסיבותיהן ומידת האשם) בענ</w:t>
      </w:r>
      <w:r w:rsidR="000C16EC">
        <w:rPr>
          <w:rFonts w:hint="cs"/>
          <w:rtl/>
        </w:rPr>
        <w:t>יינו של כל אחד מהנאשמים, אך גם ל</w:t>
      </w:r>
      <w:r w:rsidR="00676115">
        <w:rPr>
          <w:rFonts w:hint="cs"/>
          <w:rtl/>
        </w:rPr>
        <w:t>שיקולי ההרתעה הנדרשים, הן האישית והן של הרבים.</w:t>
      </w:r>
    </w:p>
    <w:p w:rsidR="001C315D" w:rsidRDefault="001C315D" w:rsidP="001C315D">
      <w:pPr>
        <w:spacing w:line="360" w:lineRule="auto"/>
        <w:ind w:left="85" w:hanging="709"/>
        <w:jc w:val="both"/>
        <w:rPr>
          <w:rtl/>
        </w:rPr>
      </w:pPr>
    </w:p>
    <w:p w:rsidR="001C315D" w:rsidRDefault="001C315D" w:rsidP="001C315D">
      <w:pPr>
        <w:spacing w:line="360" w:lineRule="auto"/>
        <w:ind w:left="85" w:hanging="709"/>
        <w:jc w:val="both"/>
        <w:rPr>
          <w:b/>
          <w:bCs/>
          <w:rtl/>
        </w:rPr>
      </w:pPr>
      <w:r>
        <w:rPr>
          <w:rtl/>
        </w:rPr>
        <w:tab/>
      </w:r>
      <w:r w:rsidR="00676115">
        <w:rPr>
          <w:rFonts w:hint="cs"/>
          <w:b/>
          <w:bCs/>
          <w:u w:val="single"/>
          <w:rtl/>
        </w:rPr>
        <w:t>מדרג הענישה</w:t>
      </w:r>
    </w:p>
    <w:p w:rsidR="004B105F" w:rsidRDefault="00363522" w:rsidP="00A75DC8">
      <w:pPr>
        <w:spacing w:line="360" w:lineRule="auto"/>
        <w:ind w:left="85" w:hanging="709"/>
        <w:jc w:val="both"/>
        <w:rPr>
          <w:rtl/>
        </w:rPr>
      </w:pPr>
      <w:r>
        <w:rPr>
          <w:rFonts w:hint="cs"/>
          <w:rtl/>
        </w:rPr>
        <w:t>23</w:t>
      </w:r>
      <w:r w:rsidR="001C315D">
        <w:rPr>
          <w:rtl/>
        </w:rPr>
        <w:t>.</w:t>
      </w:r>
      <w:r w:rsidR="001C315D">
        <w:rPr>
          <w:rtl/>
        </w:rPr>
        <w:tab/>
      </w:r>
      <w:r w:rsidR="004B105F">
        <w:rPr>
          <w:rtl/>
        </w:rPr>
        <w:t xml:space="preserve">בענייננו מדובר בפרשה אחת </w:t>
      </w:r>
      <w:r w:rsidR="004B105F">
        <w:rPr>
          <w:rFonts w:hint="cs"/>
          <w:rtl/>
        </w:rPr>
        <w:t>בה היו מעורבים</w:t>
      </w:r>
      <w:r w:rsidR="004B105F">
        <w:rPr>
          <w:rtl/>
        </w:rPr>
        <w:t xml:space="preserve"> חמישה </w:t>
      </w:r>
      <w:r w:rsidR="004B105F">
        <w:rPr>
          <w:rFonts w:hint="cs"/>
          <w:rtl/>
        </w:rPr>
        <w:t>נאשמים</w:t>
      </w:r>
      <w:r w:rsidR="004B105F">
        <w:rPr>
          <w:rtl/>
        </w:rPr>
        <w:t xml:space="preserve"> שביצעו מעשים דומים</w:t>
      </w:r>
      <w:r w:rsidR="004B105F">
        <w:rPr>
          <w:rFonts w:hint="cs"/>
          <w:rtl/>
        </w:rPr>
        <w:t>. על פניו היה מקום להחיל את עקרון אחידות הענישה, ולא היא. חרף העשייה המשותפת וחרף הנסיבות האישיות הכלליות הדומות (גיל צעיר, שירות במג"ב בעת ביצוע העבירות, העדר עבר פלילי)</w:t>
      </w:r>
      <w:r w:rsidR="004B105F">
        <w:rPr>
          <w:rtl/>
        </w:rPr>
        <w:t>, חלקם של הנאשמים ב</w:t>
      </w:r>
      <w:r w:rsidR="004B105F">
        <w:rPr>
          <w:rFonts w:hint="cs"/>
          <w:rtl/>
        </w:rPr>
        <w:t xml:space="preserve">היקף </w:t>
      </w:r>
      <w:r w:rsidR="004B105F">
        <w:rPr>
          <w:rtl/>
        </w:rPr>
        <w:t xml:space="preserve">ביצוע העבירות, בחומרתן ובנסיבות ביצוען אינו שווה והבחנה זו צריכה להשתקף </w:t>
      </w:r>
      <w:r w:rsidR="004B105F">
        <w:rPr>
          <w:rFonts w:hint="cs"/>
          <w:rtl/>
        </w:rPr>
        <w:t>בענישה שתוטל</w:t>
      </w:r>
      <w:r w:rsidR="004B105F">
        <w:rPr>
          <w:rtl/>
        </w:rPr>
        <w:t xml:space="preserve"> על כל אחד מהם.  </w:t>
      </w:r>
    </w:p>
    <w:p w:rsidR="003F3077" w:rsidRDefault="004B105F" w:rsidP="004B105F">
      <w:pPr>
        <w:spacing w:line="360" w:lineRule="auto"/>
        <w:ind w:left="85" w:hanging="709"/>
        <w:jc w:val="both"/>
        <w:rPr>
          <w:rtl/>
        </w:rPr>
      </w:pPr>
      <w:r>
        <w:rPr>
          <w:rtl/>
        </w:rPr>
        <w:tab/>
      </w:r>
      <w:r w:rsidR="003F3077">
        <w:rPr>
          <w:rFonts w:hint="cs"/>
          <w:rtl/>
        </w:rPr>
        <w:t>ההסדרים ה"סגורים" אליהם הגיעו הצדדים בעניינם של נאשמים 1 ו-2 משקפים מדרג נכון וראוי בעניינם של אלה.</w:t>
      </w:r>
    </w:p>
    <w:p w:rsidR="001C315D" w:rsidRDefault="003F3077" w:rsidP="00362CE9">
      <w:pPr>
        <w:spacing w:line="360" w:lineRule="auto"/>
        <w:ind w:left="85"/>
        <w:jc w:val="both"/>
        <w:rPr>
          <w:rtl/>
        </w:rPr>
      </w:pPr>
      <w:r w:rsidRPr="005C341C">
        <w:rPr>
          <w:rFonts w:hint="cs"/>
          <w:u w:val="single"/>
          <w:rtl/>
        </w:rPr>
        <w:t>נאשם 1</w:t>
      </w:r>
      <w:r>
        <w:rPr>
          <w:rFonts w:hint="cs"/>
          <w:rtl/>
        </w:rPr>
        <w:t xml:space="preserve"> </w:t>
      </w:r>
      <w:r w:rsidR="001C315D">
        <w:rPr>
          <w:rtl/>
        </w:rPr>
        <w:t xml:space="preserve">שימש כאמור כמפקד כח המשימה והורשע בכל חמשת האישומים. </w:t>
      </w:r>
      <w:r>
        <w:rPr>
          <w:rFonts w:hint="cs"/>
          <w:rtl/>
        </w:rPr>
        <w:t xml:space="preserve">הוא פעל בשיתוף פעולה עם הנאשמים השונים, נקט באלימות פיזית ומילולית, </w:t>
      </w:r>
      <w:r w:rsidR="000C16EC">
        <w:rPr>
          <w:rFonts w:hint="cs"/>
          <w:rtl/>
        </w:rPr>
        <w:t>שדד,</w:t>
      </w:r>
      <w:r>
        <w:rPr>
          <w:rFonts w:hint="cs"/>
          <w:rtl/>
        </w:rPr>
        <w:t xml:space="preserve"> ושיבש ההליכים.</w:t>
      </w:r>
    </w:p>
    <w:p w:rsidR="001C315D" w:rsidRDefault="001C315D" w:rsidP="003F3077">
      <w:pPr>
        <w:spacing w:line="360" w:lineRule="auto"/>
        <w:ind w:left="85" w:hanging="709"/>
        <w:jc w:val="both"/>
        <w:rPr>
          <w:rtl/>
        </w:rPr>
      </w:pPr>
      <w:r>
        <w:rPr>
          <w:rtl/>
        </w:rPr>
        <w:tab/>
      </w:r>
    </w:p>
    <w:p w:rsidR="001C315D" w:rsidRDefault="005761D0" w:rsidP="003D70D2">
      <w:pPr>
        <w:spacing w:line="360" w:lineRule="auto"/>
        <w:ind w:left="85"/>
        <w:jc w:val="both"/>
        <w:rPr>
          <w:rtl/>
        </w:rPr>
      </w:pPr>
      <w:r>
        <w:rPr>
          <w:rFonts w:hint="cs"/>
          <w:rtl/>
        </w:rPr>
        <w:t xml:space="preserve">אף </w:t>
      </w:r>
      <w:r w:rsidRPr="005C341C">
        <w:rPr>
          <w:rFonts w:hint="cs"/>
          <w:u w:val="single"/>
          <w:rtl/>
        </w:rPr>
        <w:t>נאשם 2</w:t>
      </w:r>
      <w:r>
        <w:rPr>
          <w:rFonts w:hint="cs"/>
          <w:rtl/>
        </w:rPr>
        <w:t xml:space="preserve"> עבר עבירות קשות מספר פעמים, כלפי מספר מתלוננים, נקט באלימות פיזית קשה ביותר, השפיל ותיעד מעשיו בסרטון וידאו.</w:t>
      </w:r>
      <w:r w:rsidR="001C315D">
        <w:rPr>
          <w:rtl/>
        </w:rPr>
        <w:t xml:space="preserve"> </w:t>
      </w:r>
    </w:p>
    <w:p w:rsidR="001C315D" w:rsidRDefault="001C315D" w:rsidP="001C315D">
      <w:pPr>
        <w:spacing w:line="360" w:lineRule="auto"/>
        <w:ind w:left="85" w:hanging="709"/>
        <w:jc w:val="both"/>
        <w:rPr>
          <w:rtl/>
        </w:rPr>
      </w:pPr>
    </w:p>
    <w:p w:rsidR="005761D0" w:rsidRDefault="005761D0" w:rsidP="001C315D">
      <w:pPr>
        <w:spacing w:line="360" w:lineRule="auto"/>
        <w:ind w:left="85" w:hanging="709"/>
        <w:jc w:val="both"/>
        <w:rPr>
          <w:rtl/>
        </w:rPr>
      </w:pPr>
      <w:r>
        <w:rPr>
          <w:rtl/>
        </w:rPr>
        <w:tab/>
      </w:r>
      <w:r>
        <w:rPr>
          <w:rFonts w:hint="cs"/>
          <w:rtl/>
        </w:rPr>
        <w:t xml:space="preserve">בסיכומיה המאשימה טענה כי יש למקם את </w:t>
      </w:r>
      <w:r w:rsidR="00221F6A">
        <w:rPr>
          <w:rFonts w:hint="cs"/>
          <w:rtl/>
        </w:rPr>
        <w:t xml:space="preserve">עונשו של </w:t>
      </w:r>
      <w:r w:rsidRPr="005C341C">
        <w:rPr>
          <w:rFonts w:hint="cs"/>
          <w:u w:val="single"/>
          <w:rtl/>
        </w:rPr>
        <w:t>נאשם 3</w:t>
      </w:r>
      <w:r w:rsidRPr="005C341C">
        <w:rPr>
          <w:rFonts w:hint="cs"/>
          <w:rtl/>
        </w:rPr>
        <w:t xml:space="preserve"> </w:t>
      </w:r>
      <w:r>
        <w:rPr>
          <w:rFonts w:hint="cs"/>
          <w:rtl/>
        </w:rPr>
        <w:t>מתחת ל</w:t>
      </w:r>
      <w:r w:rsidR="00221F6A">
        <w:rPr>
          <w:rFonts w:hint="cs"/>
          <w:rtl/>
        </w:rPr>
        <w:t xml:space="preserve">אלה של </w:t>
      </w:r>
      <w:r>
        <w:rPr>
          <w:rFonts w:hint="cs"/>
          <w:rtl/>
        </w:rPr>
        <w:t>נאשמים 1</w:t>
      </w:r>
      <w:r w:rsidR="00221F6A">
        <w:rPr>
          <w:rFonts w:hint="cs"/>
          <w:rtl/>
        </w:rPr>
        <w:t xml:space="preserve"> ו-2. עמדה זו קיבלה ביטוי גם בהסדר אליו הגיעה עם נאשם 3 שהרי בעוד שעם נאשם 1 ההסדר ה"סגור" היה </w:t>
      </w:r>
      <w:r w:rsidR="000C16EC">
        <w:rPr>
          <w:rFonts w:hint="cs"/>
          <w:rtl/>
        </w:rPr>
        <w:t xml:space="preserve">של </w:t>
      </w:r>
      <w:r w:rsidR="00221F6A">
        <w:rPr>
          <w:rFonts w:hint="cs"/>
          <w:rtl/>
        </w:rPr>
        <w:t xml:space="preserve">48 חודשי מאסר ועם נאשם 2 </w:t>
      </w:r>
      <w:r w:rsidR="000C16EC">
        <w:rPr>
          <w:rFonts w:hint="cs"/>
          <w:rtl/>
        </w:rPr>
        <w:t xml:space="preserve">של </w:t>
      </w:r>
      <w:r w:rsidR="00221F6A">
        <w:rPr>
          <w:rFonts w:hint="cs"/>
          <w:rtl/>
        </w:rPr>
        <w:t xml:space="preserve">36 חודשי מאסר, בעניינו של נאשם 3 ההסדר לא </w:t>
      </w:r>
      <w:r w:rsidR="005C341C">
        <w:rPr>
          <w:rFonts w:hint="cs"/>
          <w:rtl/>
        </w:rPr>
        <w:t xml:space="preserve">היה </w:t>
      </w:r>
      <w:r w:rsidR="009A64C2">
        <w:rPr>
          <w:rFonts w:hint="cs"/>
          <w:rtl/>
        </w:rPr>
        <w:t>"</w:t>
      </w:r>
      <w:r w:rsidR="00221F6A">
        <w:rPr>
          <w:rFonts w:hint="cs"/>
          <w:rtl/>
        </w:rPr>
        <w:t>סגור</w:t>
      </w:r>
      <w:r w:rsidR="009A64C2">
        <w:rPr>
          <w:rFonts w:hint="cs"/>
          <w:rtl/>
        </w:rPr>
        <w:t>"</w:t>
      </w:r>
      <w:r w:rsidR="00221F6A">
        <w:rPr>
          <w:rFonts w:hint="cs"/>
          <w:rtl/>
        </w:rPr>
        <w:t xml:space="preserve"> והמאשימה </w:t>
      </w:r>
      <w:r w:rsidR="009A64C2">
        <w:rPr>
          <w:rFonts w:hint="cs"/>
          <w:rtl/>
        </w:rPr>
        <w:t>רק הגבילה עצמה ל-28 חודשי מאסר בעוד שההגנה יכלה לטעון לעונש באופן חופשי</w:t>
      </w:r>
      <w:r w:rsidR="005C341C">
        <w:rPr>
          <w:rFonts w:hint="cs"/>
          <w:rtl/>
        </w:rPr>
        <w:t>.</w:t>
      </w:r>
    </w:p>
    <w:p w:rsidR="00221F6A" w:rsidRDefault="00221F6A" w:rsidP="001C315D">
      <w:pPr>
        <w:spacing w:line="360" w:lineRule="auto"/>
        <w:ind w:left="85" w:hanging="709"/>
        <w:jc w:val="both"/>
        <w:rPr>
          <w:rtl/>
        </w:rPr>
      </w:pPr>
      <w:r>
        <w:rPr>
          <w:rtl/>
        </w:rPr>
        <w:tab/>
      </w:r>
      <w:r>
        <w:rPr>
          <w:rFonts w:hint="cs"/>
          <w:rtl/>
        </w:rPr>
        <w:t>המאשימה הוסיפה כי עונשו של נאשם 3 צריך להיות קרוב יותר לעונשם של נאשמים 1 ו-2 מאשר לעונשו של נאשם 4, שחלקו במעשים קטן עוד יותר.</w:t>
      </w:r>
    </w:p>
    <w:p w:rsidR="00221F6A" w:rsidRDefault="00221F6A" w:rsidP="001C315D">
      <w:pPr>
        <w:spacing w:line="360" w:lineRule="auto"/>
        <w:ind w:left="85" w:hanging="709"/>
        <w:jc w:val="both"/>
        <w:rPr>
          <w:b/>
          <w:bCs/>
          <w:rtl/>
        </w:rPr>
      </w:pPr>
      <w:r>
        <w:rPr>
          <w:rtl/>
        </w:rPr>
        <w:tab/>
      </w:r>
      <w:r>
        <w:rPr>
          <w:rFonts w:hint="cs"/>
          <w:rtl/>
        </w:rPr>
        <w:t>באופן עקרוני עמדה זו של המאשימה מקובלת עלי</w:t>
      </w:r>
      <w:r w:rsidR="00B663E8">
        <w:rPr>
          <w:rFonts w:hint="cs"/>
          <w:rtl/>
        </w:rPr>
        <w:t xml:space="preserve">. היקף המעשים של נאשם 3 וחומרתם אינם דומים </w:t>
      </w:r>
      <w:r w:rsidR="005C341C">
        <w:rPr>
          <w:rFonts w:hint="cs"/>
          <w:rtl/>
        </w:rPr>
        <w:t xml:space="preserve">בהיקפם ובחומרתם </w:t>
      </w:r>
      <w:r w:rsidR="00B663E8">
        <w:rPr>
          <w:rFonts w:hint="cs"/>
          <w:rtl/>
        </w:rPr>
        <w:t>לאלה של נאשמים 1 ו-2. כזכור, נאשם 3 כלל לא נקט בעצמו באלימות פיזית.</w:t>
      </w:r>
    </w:p>
    <w:p w:rsidR="00B663E8" w:rsidRDefault="00B663E8" w:rsidP="001C315D">
      <w:pPr>
        <w:spacing w:line="360" w:lineRule="auto"/>
        <w:ind w:left="85" w:hanging="709"/>
        <w:jc w:val="both"/>
        <w:rPr>
          <w:rtl/>
        </w:rPr>
      </w:pPr>
      <w:r>
        <w:rPr>
          <w:b/>
          <w:bCs/>
          <w:rtl/>
        </w:rPr>
        <w:tab/>
      </w:r>
      <w:r>
        <w:rPr>
          <w:rFonts w:hint="cs"/>
          <w:rtl/>
        </w:rPr>
        <w:t>עם זאת, נאשם 3 כשל מספר פעמים, כלפי מספר קרבנות, תכנן מעשיו מבעוד מועד עם נאשם 1,  היה פעיל באופן אקטיבי במעשי השוד (מילא את תפקיד הגניבה, בעורמה) ו</w:t>
      </w:r>
      <w:r w:rsidR="009A64C2">
        <w:rPr>
          <w:rFonts w:hint="cs"/>
          <w:rtl/>
        </w:rPr>
        <w:t>אף נטל חלק משמעותי באירוע השמדת הראיה.</w:t>
      </w:r>
      <w:r w:rsidR="00CF5967">
        <w:rPr>
          <w:rFonts w:hint="cs"/>
          <w:rtl/>
        </w:rPr>
        <w:t xml:space="preserve"> מעשים אלה מצדיקים הטלת עונש חמור.</w:t>
      </w:r>
    </w:p>
    <w:p w:rsidR="009A64C2" w:rsidRDefault="009A64C2" w:rsidP="000C16EC">
      <w:pPr>
        <w:spacing w:line="360" w:lineRule="auto"/>
        <w:ind w:left="85" w:hanging="709"/>
        <w:jc w:val="both"/>
        <w:rPr>
          <w:rtl/>
        </w:rPr>
      </w:pPr>
      <w:r>
        <w:rPr>
          <w:rtl/>
        </w:rPr>
        <w:tab/>
      </w:r>
      <w:r>
        <w:rPr>
          <w:rFonts w:hint="cs"/>
          <w:rtl/>
        </w:rPr>
        <w:t xml:space="preserve">הגם שעונשו של נאשם 3 צריך להיות "קרוב" יותר לעונשם של נאשמים 1 ו-2 מאשר לזה של נאשם 4, סבורני כי לא נכון שזה </w:t>
      </w:r>
      <w:r w:rsidR="005C341C">
        <w:rPr>
          <w:rFonts w:hint="cs"/>
          <w:rtl/>
        </w:rPr>
        <w:t xml:space="preserve">יהיה </w:t>
      </w:r>
      <w:r>
        <w:rPr>
          <w:rFonts w:hint="cs"/>
          <w:rtl/>
        </w:rPr>
        <w:t xml:space="preserve">"קרוב ממש". הקרבה הרעיונית </w:t>
      </w:r>
      <w:r w:rsidR="005C341C">
        <w:rPr>
          <w:rFonts w:hint="cs"/>
          <w:rtl/>
        </w:rPr>
        <w:t xml:space="preserve">בין העונשים </w:t>
      </w:r>
      <w:r w:rsidR="000C16EC">
        <w:rPr>
          <w:rFonts w:hint="cs"/>
          <w:rtl/>
        </w:rPr>
        <w:t>צריכה לבוא</w:t>
      </w:r>
      <w:r>
        <w:rPr>
          <w:rFonts w:hint="cs"/>
          <w:rtl/>
        </w:rPr>
        <w:t xml:space="preserve"> לידי ביטוי בהטלת עונש של מאסר לריצוי מאחורי סורג ובריח לתקופה משמעותית, ואולם לנוכח הליכי השיקום שזה עבר והפרוגנוזה השיקומית החיובית בעניינו, תקופת המאסר שתוטל </w:t>
      </w:r>
      <w:r w:rsidR="00CF5967">
        <w:rPr>
          <w:rFonts w:hint="cs"/>
          <w:rtl/>
        </w:rPr>
        <w:t xml:space="preserve">עליו תהיה קצרה </w:t>
      </w:r>
      <w:r w:rsidR="005C341C">
        <w:rPr>
          <w:rFonts w:hint="cs"/>
          <w:rtl/>
        </w:rPr>
        <w:t>באופן ממשי מאלה של נאשמים 1 ו-2, ומאלה שהולמים את מעשיו הוא.</w:t>
      </w:r>
    </w:p>
    <w:p w:rsidR="00147F4E" w:rsidRDefault="005C341C" w:rsidP="00147F4E">
      <w:pPr>
        <w:spacing w:line="360" w:lineRule="auto"/>
        <w:ind w:left="85"/>
        <w:jc w:val="both"/>
        <w:rPr>
          <w:noProof w:val="0"/>
        </w:rPr>
      </w:pPr>
      <w:r>
        <w:rPr>
          <w:rFonts w:hint="cs"/>
          <w:rtl/>
        </w:rPr>
        <w:lastRenderedPageBreak/>
        <w:t>לעניין הטלת עונש שנמצא מחוץ למתחם העונש ההולם אך כזה הכולל רכיב של מאסר בפועל ראו בין היתר</w:t>
      </w:r>
      <w:r w:rsidR="00147F4E" w:rsidRPr="00147F4E">
        <w:rPr>
          <w:rFonts w:hint="cs"/>
          <w:rtl/>
        </w:rPr>
        <w:t xml:space="preserve"> </w:t>
      </w:r>
      <w:hyperlink r:id="rId10" w:history="1">
        <w:r w:rsidR="00147F4E" w:rsidRPr="00147F4E">
          <w:rPr>
            <w:rFonts w:hint="cs"/>
            <w:rtl/>
          </w:rPr>
          <w:t>ע"פ 4876/15</w:t>
        </w:r>
      </w:hyperlink>
      <w:r w:rsidR="00147F4E">
        <w:rPr>
          <w:rFonts w:hint="cs"/>
          <w:rtl/>
        </w:rPr>
        <w:t xml:space="preserve"> </w:t>
      </w:r>
      <w:r w:rsidR="00147F4E">
        <w:rPr>
          <w:rFonts w:hint="cs"/>
          <w:b/>
          <w:bCs/>
          <w:rtl/>
        </w:rPr>
        <w:t>פלוני נ' מדינת ישראל</w:t>
      </w:r>
      <w:r w:rsidR="00147F4E">
        <w:rPr>
          <w:rFonts w:hint="cs"/>
          <w:rtl/>
        </w:rPr>
        <w:t xml:space="preserve"> (פורסם בנבו, 03.12.15); </w:t>
      </w:r>
      <w:hyperlink r:id="rId11" w:history="1">
        <w:r w:rsidR="00147F4E" w:rsidRPr="00147F4E">
          <w:rPr>
            <w:rFonts w:hint="cs"/>
            <w:rtl/>
          </w:rPr>
          <w:t>רע"פ 4795/11</w:t>
        </w:r>
      </w:hyperlink>
      <w:r w:rsidR="00147F4E">
        <w:rPr>
          <w:rFonts w:hint="cs"/>
          <w:rtl/>
        </w:rPr>
        <w:t xml:space="preserve"> </w:t>
      </w:r>
      <w:r w:rsidR="00147F4E">
        <w:rPr>
          <w:rFonts w:hint="cs"/>
          <w:b/>
          <w:bCs/>
          <w:rtl/>
        </w:rPr>
        <w:t>אבו זאיד נ' מדינת</w:t>
      </w:r>
      <w:r w:rsidR="00147F4E">
        <w:rPr>
          <w:rFonts w:hint="cs"/>
          <w:rtl/>
        </w:rPr>
        <w:t xml:space="preserve"> </w:t>
      </w:r>
      <w:r w:rsidR="00147F4E">
        <w:rPr>
          <w:rFonts w:hint="cs"/>
          <w:b/>
          <w:bCs/>
          <w:rtl/>
        </w:rPr>
        <w:t>ישראל</w:t>
      </w:r>
      <w:r w:rsidR="00147F4E">
        <w:rPr>
          <w:rFonts w:hint="cs"/>
          <w:rtl/>
        </w:rPr>
        <w:t xml:space="preserve"> (פורסם בנבו, 27.06.11); </w:t>
      </w:r>
      <w:hyperlink r:id="rId12" w:history="1">
        <w:r w:rsidR="00147F4E" w:rsidRPr="00147F4E">
          <w:rPr>
            <w:rFonts w:hint="cs"/>
            <w:rtl/>
          </w:rPr>
          <w:t>רע"פ 262/14</w:t>
        </w:r>
      </w:hyperlink>
      <w:r w:rsidR="00147F4E">
        <w:rPr>
          <w:rFonts w:hint="cs"/>
          <w:rtl/>
        </w:rPr>
        <w:t xml:space="preserve"> </w:t>
      </w:r>
      <w:r w:rsidR="00147F4E">
        <w:rPr>
          <w:rFonts w:hint="cs"/>
          <w:b/>
          <w:bCs/>
          <w:rtl/>
        </w:rPr>
        <w:t>נאשף נ' מדינת ישראל</w:t>
      </w:r>
      <w:r w:rsidR="00147F4E">
        <w:rPr>
          <w:rFonts w:hint="cs"/>
          <w:rtl/>
        </w:rPr>
        <w:t xml:space="preserve"> (פורסם בנבו, 22.01.14); </w:t>
      </w:r>
      <w:hyperlink r:id="rId13" w:history="1">
        <w:r w:rsidR="00147F4E" w:rsidRPr="00147F4E">
          <w:rPr>
            <w:rFonts w:hint="cs"/>
            <w:rtl/>
          </w:rPr>
          <w:t>רע"פ 5354/12</w:t>
        </w:r>
      </w:hyperlink>
      <w:r w:rsidR="00147F4E">
        <w:rPr>
          <w:rFonts w:hint="cs"/>
          <w:rtl/>
        </w:rPr>
        <w:t xml:space="preserve"> </w:t>
      </w:r>
      <w:r w:rsidR="00147F4E">
        <w:rPr>
          <w:rFonts w:hint="cs"/>
          <w:b/>
          <w:bCs/>
          <w:rtl/>
        </w:rPr>
        <w:t>קובר נ' מדינת ישראל</w:t>
      </w:r>
      <w:r w:rsidR="00147F4E">
        <w:rPr>
          <w:rFonts w:hint="cs"/>
          <w:rtl/>
        </w:rPr>
        <w:t xml:space="preserve"> (פורסם בנבו, 12.07.12); </w:t>
      </w:r>
      <w:hyperlink r:id="rId14" w:history="1">
        <w:r w:rsidR="00147F4E" w:rsidRPr="00147F4E">
          <w:rPr>
            <w:rFonts w:hint="cs"/>
            <w:rtl/>
          </w:rPr>
          <w:t>ע"פ 826/19</w:t>
        </w:r>
      </w:hyperlink>
      <w:r w:rsidR="00147F4E">
        <w:rPr>
          <w:rFonts w:hint="cs"/>
          <w:rtl/>
        </w:rPr>
        <w:t xml:space="preserve"> </w:t>
      </w:r>
      <w:r w:rsidR="00147F4E">
        <w:rPr>
          <w:rFonts w:hint="cs"/>
          <w:b/>
          <w:bCs/>
          <w:rtl/>
        </w:rPr>
        <w:t>יונג נ' מדינת ישראל</w:t>
      </w:r>
      <w:r w:rsidR="00147F4E">
        <w:rPr>
          <w:rFonts w:hint="cs"/>
          <w:rtl/>
        </w:rPr>
        <w:t xml:space="preserve"> (פורסם בנבו, 21.11.19); </w:t>
      </w:r>
      <w:hyperlink r:id="rId15" w:history="1">
        <w:r w:rsidR="00147F4E" w:rsidRPr="00147F4E">
          <w:rPr>
            <w:rFonts w:hint="cs"/>
            <w:rtl/>
          </w:rPr>
          <w:t>ע"פ 8915/18</w:t>
        </w:r>
      </w:hyperlink>
      <w:r w:rsidR="00147F4E">
        <w:rPr>
          <w:rFonts w:hint="cs"/>
          <w:rtl/>
        </w:rPr>
        <w:t xml:space="preserve"> </w:t>
      </w:r>
      <w:r w:rsidR="00147F4E">
        <w:rPr>
          <w:rFonts w:hint="cs"/>
          <w:b/>
          <w:bCs/>
          <w:rtl/>
        </w:rPr>
        <w:t>מועזיז נ' מדינת ישראל</w:t>
      </w:r>
      <w:r w:rsidR="00147F4E">
        <w:rPr>
          <w:rFonts w:hint="cs"/>
          <w:rtl/>
        </w:rPr>
        <w:t xml:space="preserve"> (פורסם בנבו, 25.07.19).</w:t>
      </w:r>
    </w:p>
    <w:p w:rsidR="005C341C" w:rsidRPr="00147F4E" w:rsidRDefault="005C341C" w:rsidP="00147F4E">
      <w:pPr>
        <w:spacing w:line="360" w:lineRule="auto"/>
        <w:ind w:left="85" w:hanging="709"/>
        <w:jc w:val="both"/>
        <w:rPr>
          <w:rFonts w:ascii="David" w:hAnsi="David"/>
          <w:b/>
          <w:bCs/>
          <w:rtl/>
        </w:rPr>
      </w:pPr>
    </w:p>
    <w:p w:rsidR="00831080" w:rsidRPr="00B663E8" w:rsidRDefault="00831080" w:rsidP="00A47E88">
      <w:pPr>
        <w:spacing w:line="360" w:lineRule="auto"/>
        <w:ind w:left="85"/>
        <w:jc w:val="both"/>
        <w:rPr>
          <w:rtl/>
        </w:rPr>
      </w:pPr>
      <w:r>
        <w:rPr>
          <w:rFonts w:hint="cs"/>
          <w:rtl/>
        </w:rPr>
        <w:t>עוד אציין, כי השתת עונש של מאסר בפועל על נאשם 3 לא רק שהיא נדרשת לנוכח חומרת מעשיו, שאינם מאפשרים מתן משקל בלעדי לשיקול השיקום, אלא ש</w:t>
      </w:r>
      <w:r w:rsidR="00147F4E">
        <w:rPr>
          <w:rFonts w:hint="cs"/>
          <w:rtl/>
        </w:rPr>
        <w:t>לא ניתן לומר גם ש</w:t>
      </w:r>
      <w:r>
        <w:rPr>
          <w:rFonts w:hint="cs"/>
          <w:rtl/>
        </w:rPr>
        <w:t xml:space="preserve">היא בהכרח תהרוס את ההליך השיקומי בו החל. כידוע, גם בבית הסוהר ישנם הליכי שיקום </w:t>
      </w:r>
      <w:r w:rsidR="00147F4E">
        <w:rPr>
          <w:rFonts w:hint="cs"/>
          <w:rtl/>
        </w:rPr>
        <w:t xml:space="preserve">מגוונים </w:t>
      </w:r>
      <w:r>
        <w:rPr>
          <w:rFonts w:hint="cs"/>
          <w:rtl/>
        </w:rPr>
        <w:t xml:space="preserve">שבהם יוכל נאשם 3 להשתלב, כך שלא מדובר במשחק סכום אפס </w:t>
      </w:r>
      <w:r>
        <w:rPr>
          <w:rtl/>
        </w:rPr>
        <w:t>–</w:t>
      </w:r>
      <w:r>
        <w:rPr>
          <w:rFonts w:hint="cs"/>
          <w:rtl/>
        </w:rPr>
        <w:t xml:space="preserve"> שיקום בקהילה או העדר שיקום ב</w:t>
      </w:r>
      <w:r w:rsidR="00A47E88">
        <w:rPr>
          <w:rFonts w:hint="cs"/>
          <w:rtl/>
        </w:rPr>
        <w:t>בית הסוהר</w:t>
      </w:r>
      <w:r>
        <w:rPr>
          <w:rFonts w:hint="cs"/>
          <w:rtl/>
        </w:rPr>
        <w:t xml:space="preserve">, אף שהליכי שיקום בקהילה הם טבעיים יותר. בעניין זה ראו למשל </w:t>
      </w:r>
      <w:r w:rsidR="00147F4E">
        <w:rPr>
          <w:rFonts w:hint="cs"/>
          <w:rtl/>
        </w:rPr>
        <w:t>החלטתו של השופט נ' סולברג ב</w:t>
      </w:r>
      <w:r>
        <w:rPr>
          <w:rFonts w:hint="cs"/>
          <w:rtl/>
        </w:rPr>
        <w:t xml:space="preserve">בש"פ 5784/23 </w:t>
      </w:r>
      <w:r w:rsidRPr="00147F4E">
        <w:rPr>
          <w:rFonts w:hint="cs"/>
          <w:b/>
          <w:bCs/>
          <w:rtl/>
        </w:rPr>
        <w:t>עזרא נ' מדינת ישראל</w:t>
      </w:r>
      <w:r>
        <w:rPr>
          <w:rFonts w:hint="cs"/>
          <w:rtl/>
        </w:rPr>
        <w:t xml:space="preserve"> (פורסם באתר בתי המשפט, 6.9.2023)</w:t>
      </w:r>
      <w:r w:rsidR="00147F4E">
        <w:rPr>
          <w:rFonts w:hint="cs"/>
          <w:rtl/>
        </w:rPr>
        <w:t>, פסקה 23.</w:t>
      </w:r>
    </w:p>
    <w:p w:rsidR="009A64C2" w:rsidRDefault="001C315D" w:rsidP="009A64C2">
      <w:pPr>
        <w:spacing w:line="360" w:lineRule="auto"/>
        <w:ind w:left="85" w:hanging="709"/>
        <w:jc w:val="both"/>
        <w:rPr>
          <w:b/>
          <w:bCs/>
          <w:u w:val="single"/>
          <w:rtl/>
        </w:rPr>
      </w:pPr>
      <w:r>
        <w:rPr>
          <w:rtl/>
        </w:rPr>
        <w:tab/>
      </w:r>
    </w:p>
    <w:p w:rsidR="00176F67" w:rsidRDefault="00CF5967" w:rsidP="00176F67">
      <w:pPr>
        <w:spacing w:line="360" w:lineRule="auto"/>
        <w:ind w:left="85" w:hanging="709"/>
        <w:jc w:val="both"/>
        <w:rPr>
          <w:rtl/>
        </w:rPr>
      </w:pPr>
      <w:r>
        <w:rPr>
          <w:rtl/>
        </w:rPr>
        <w:tab/>
      </w:r>
      <w:r>
        <w:rPr>
          <w:rFonts w:hint="cs"/>
          <w:rtl/>
        </w:rPr>
        <w:t xml:space="preserve">אין מחלוקת, כי עונשו של </w:t>
      </w:r>
      <w:r w:rsidRPr="00823A04">
        <w:rPr>
          <w:rFonts w:hint="cs"/>
          <w:u w:val="single"/>
          <w:rtl/>
        </w:rPr>
        <w:t>נאשם 4</w:t>
      </w:r>
      <w:r>
        <w:rPr>
          <w:rFonts w:hint="cs"/>
          <w:rtl/>
        </w:rPr>
        <w:t xml:space="preserve"> צריך להיות קל מזה של נאשם 3. ההסדר אליו הגיעה המאשימה עמו משקף עמדה זו. </w:t>
      </w:r>
      <w:r w:rsidR="00507033">
        <w:rPr>
          <w:rFonts w:hint="cs"/>
          <w:rtl/>
        </w:rPr>
        <w:t xml:space="preserve">כזכור, </w:t>
      </w:r>
      <w:r>
        <w:rPr>
          <w:rFonts w:hint="cs"/>
          <w:rtl/>
        </w:rPr>
        <w:t xml:space="preserve">בעוד </w:t>
      </w:r>
      <w:r w:rsidR="00ED0160">
        <w:rPr>
          <w:rFonts w:hint="cs"/>
          <w:rtl/>
        </w:rPr>
        <w:t>ש</w:t>
      </w:r>
      <w:r>
        <w:rPr>
          <w:rFonts w:hint="cs"/>
          <w:rtl/>
        </w:rPr>
        <w:t xml:space="preserve">בהתאם להסדר עם נאשם 3 הגבילה עצמה המאשימה לטעון לעונש מאסר של 28 חודשים, בעניינו של נאשם 4 הגבילה עצמה המאשימה </w:t>
      </w:r>
      <w:r w:rsidR="00ED0160">
        <w:rPr>
          <w:rFonts w:hint="cs"/>
          <w:rtl/>
        </w:rPr>
        <w:t xml:space="preserve">בהסדר </w:t>
      </w:r>
      <w:r w:rsidR="00507033">
        <w:rPr>
          <w:rFonts w:hint="cs"/>
          <w:rtl/>
        </w:rPr>
        <w:t>לטעון לעונש מאסר של 11 חודשים.</w:t>
      </w:r>
    </w:p>
    <w:p w:rsidR="00176F67" w:rsidRDefault="00176F67" w:rsidP="00176F67">
      <w:pPr>
        <w:spacing w:line="360" w:lineRule="auto"/>
        <w:ind w:left="85" w:hanging="709"/>
        <w:jc w:val="both"/>
        <w:rPr>
          <w:rtl/>
        </w:rPr>
      </w:pPr>
      <w:r>
        <w:rPr>
          <w:rtl/>
        </w:rPr>
        <w:tab/>
      </w:r>
      <w:r w:rsidR="00ED0160">
        <w:rPr>
          <w:rtl/>
        </w:rPr>
        <w:t xml:space="preserve">חלקו </w:t>
      </w:r>
      <w:r w:rsidR="00507033">
        <w:rPr>
          <w:rFonts w:hint="cs"/>
          <w:rtl/>
        </w:rPr>
        <w:t xml:space="preserve">של נאשם 4 </w:t>
      </w:r>
      <w:r w:rsidR="00ED0160">
        <w:rPr>
          <w:rtl/>
        </w:rPr>
        <w:t xml:space="preserve">במסכת העבריינית </w:t>
      </w:r>
      <w:r w:rsidR="00ED0160">
        <w:rPr>
          <w:rFonts w:hint="cs"/>
          <w:rtl/>
        </w:rPr>
        <w:t>לא היה משמעותי</w:t>
      </w:r>
      <w:r w:rsidR="00507033">
        <w:rPr>
          <w:rFonts w:hint="cs"/>
          <w:rtl/>
        </w:rPr>
        <w:t>. נאשם 4 היה מעורב במקרה אחד וגם בו הוא לא נקט באלימות פיזית. היקף מעורבותו העבריינית המוגבל לצד השתלבותו בהליכי הטיפול והשיקום וההמלצה החיובית של שירות המבחן, מצדיקים הימנעות מהטלת עונש מאסר מאחורי סורג ובריח, אף</w:t>
      </w:r>
      <w:r>
        <w:rPr>
          <w:rFonts w:hint="cs"/>
          <w:rtl/>
        </w:rPr>
        <w:t xml:space="preserve"> לתקופה קצרה כפי שעתרה המאשימה.</w:t>
      </w:r>
    </w:p>
    <w:p w:rsidR="001C315D" w:rsidRPr="00176F67" w:rsidRDefault="00176F67" w:rsidP="00176F67">
      <w:pPr>
        <w:spacing w:line="360" w:lineRule="auto"/>
        <w:ind w:left="85" w:hanging="709"/>
        <w:jc w:val="both"/>
        <w:rPr>
          <w:rtl/>
        </w:rPr>
      </w:pPr>
      <w:r>
        <w:rPr>
          <w:rtl/>
        </w:rPr>
        <w:tab/>
      </w:r>
      <w:r w:rsidR="00362CE9">
        <w:rPr>
          <w:rFonts w:hint="cs"/>
          <w:rtl/>
        </w:rPr>
        <w:t>עם זאת, לא ניתן לקבל את העמדה העונשית לה עתר ב"כ נאשם 4. לא רק שעמדה זו לא נתמכה על-ידי שירות המבחן (שהמליץ על השתת מאסר לריצוי בעבודות שירות) כי אם, ובכך העיקר</w:t>
      </w:r>
      <w:r w:rsidR="00BC0EFD">
        <w:rPr>
          <w:rFonts w:hint="cs"/>
          <w:rtl/>
        </w:rPr>
        <w:t>, מאיינת היא כמעט לחלוטין את שיקולי הגמול וההרתעה הנדרשים גם בעניינו. אף שחלקו של נאשם 4 בביצוע העבירות קטן משל נאשמים 1-3, הרי שזה הורשע במספר עבירות (דרישת נכס באיומים, הפרת אמונים ושיבוש מהלכי משפט</w:t>
      </w:r>
      <w:r w:rsidR="00823A04">
        <w:rPr>
          <w:rFonts w:hint="cs"/>
          <w:rtl/>
        </w:rPr>
        <w:t>)</w:t>
      </w:r>
      <w:r w:rsidR="00BC0EFD">
        <w:rPr>
          <w:rFonts w:hint="cs"/>
          <w:rtl/>
        </w:rPr>
        <w:t xml:space="preserve">. כל אחת מעבירות אלו היא חמורה בפני עצמה, </w:t>
      </w:r>
      <w:r w:rsidR="00823A04">
        <w:rPr>
          <w:rFonts w:hint="cs"/>
          <w:rtl/>
        </w:rPr>
        <w:t xml:space="preserve">וודאי </w:t>
      </w:r>
      <w:r w:rsidR="00BC0EFD">
        <w:rPr>
          <w:rFonts w:hint="cs"/>
          <w:rtl/>
        </w:rPr>
        <w:t>בנסיבות ביצועה, ומצדיקה השתת ענישה משמעותית. שיקולי שיקומו של נאשם 4 לא מצדיקים בנס</w:t>
      </w:r>
      <w:r w:rsidR="00A47E88">
        <w:rPr>
          <w:rFonts w:hint="cs"/>
          <w:rtl/>
        </w:rPr>
        <w:t>יב</w:t>
      </w:r>
      <w:r w:rsidR="00BC0EFD">
        <w:rPr>
          <w:rFonts w:hint="cs"/>
          <w:rtl/>
        </w:rPr>
        <w:t>ות העניין דחיקת יתר שיקולי הענישה ממערך השיקולים.</w:t>
      </w:r>
      <w:r w:rsidR="001C315D">
        <w:rPr>
          <w:rtl/>
        </w:rPr>
        <w:t xml:space="preserve"> </w:t>
      </w:r>
    </w:p>
    <w:p w:rsidR="001C315D" w:rsidRDefault="001C315D" w:rsidP="001C315D">
      <w:pPr>
        <w:spacing w:line="360" w:lineRule="auto"/>
        <w:ind w:left="85" w:hanging="709"/>
        <w:jc w:val="both"/>
        <w:rPr>
          <w:rtl/>
        </w:rPr>
      </w:pPr>
      <w:r>
        <w:rPr>
          <w:rtl/>
        </w:rPr>
        <w:tab/>
      </w:r>
    </w:p>
    <w:p w:rsidR="00176F67" w:rsidRDefault="00176F67" w:rsidP="001C315D">
      <w:pPr>
        <w:spacing w:line="360" w:lineRule="auto"/>
        <w:ind w:left="85" w:hanging="709"/>
        <w:jc w:val="both"/>
        <w:rPr>
          <w:rtl/>
        </w:rPr>
      </w:pPr>
    </w:p>
    <w:p w:rsidR="00176F67" w:rsidRDefault="00176F67" w:rsidP="001C315D">
      <w:pPr>
        <w:spacing w:line="360" w:lineRule="auto"/>
        <w:ind w:left="85" w:hanging="709"/>
        <w:jc w:val="both"/>
        <w:rPr>
          <w:rtl/>
        </w:rPr>
      </w:pPr>
    </w:p>
    <w:p w:rsidR="00A47E88" w:rsidRDefault="00A47E88" w:rsidP="001C315D">
      <w:pPr>
        <w:spacing w:line="360" w:lineRule="auto"/>
        <w:ind w:left="85" w:hanging="709"/>
        <w:jc w:val="both"/>
        <w:rPr>
          <w:rtl/>
        </w:rPr>
      </w:pPr>
    </w:p>
    <w:p w:rsidR="001C315D" w:rsidRDefault="001C315D" w:rsidP="001C315D">
      <w:pPr>
        <w:spacing w:line="360" w:lineRule="auto"/>
        <w:ind w:left="85" w:hanging="709"/>
        <w:jc w:val="both"/>
        <w:rPr>
          <w:b/>
          <w:bCs/>
          <w:u w:val="single"/>
          <w:rtl/>
        </w:rPr>
      </w:pPr>
      <w:r>
        <w:rPr>
          <w:rtl/>
        </w:rPr>
        <w:lastRenderedPageBreak/>
        <w:tab/>
      </w:r>
      <w:r>
        <w:rPr>
          <w:b/>
          <w:bCs/>
          <w:u w:val="single"/>
          <w:rtl/>
        </w:rPr>
        <w:t>הפיצוי</w:t>
      </w:r>
      <w:r w:rsidR="00F769F5">
        <w:rPr>
          <w:rFonts w:hint="cs"/>
          <w:b/>
          <w:bCs/>
          <w:u w:val="single"/>
          <w:rtl/>
        </w:rPr>
        <w:t>, הקנס</w:t>
      </w:r>
      <w:r>
        <w:rPr>
          <w:b/>
          <w:bCs/>
          <w:u w:val="single"/>
          <w:rtl/>
        </w:rPr>
        <w:t xml:space="preserve"> </w:t>
      </w:r>
      <w:r w:rsidR="0000007E">
        <w:rPr>
          <w:rFonts w:hint="cs"/>
          <w:b/>
          <w:bCs/>
          <w:u w:val="single"/>
          <w:rtl/>
        </w:rPr>
        <w:t>והחילוט</w:t>
      </w:r>
    </w:p>
    <w:p w:rsidR="00ED6ED8" w:rsidRPr="00ED6ED8" w:rsidRDefault="00363522" w:rsidP="00823A04">
      <w:pPr>
        <w:spacing w:line="360" w:lineRule="auto"/>
        <w:ind w:left="85" w:hanging="709"/>
        <w:jc w:val="both"/>
      </w:pPr>
      <w:r>
        <w:rPr>
          <w:rFonts w:hint="cs"/>
          <w:rtl/>
        </w:rPr>
        <w:t>24</w:t>
      </w:r>
      <w:r w:rsidR="001C315D">
        <w:rPr>
          <w:rtl/>
        </w:rPr>
        <w:t>.</w:t>
      </w:r>
      <w:r w:rsidR="001C315D">
        <w:rPr>
          <w:rtl/>
        </w:rPr>
        <w:tab/>
        <w:t>סעיף 77(א) לחוק העונשין מעניק לבית המ</w:t>
      </w:r>
      <w:r w:rsidR="003D70D2">
        <w:rPr>
          <w:rtl/>
        </w:rPr>
        <w:t>שפט סמכות לפסוק פיצויים ל</w:t>
      </w:r>
      <w:r w:rsidR="003D70D2">
        <w:rPr>
          <w:rFonts w:hint="cs"/>
          <w:rtl/>
        </w:rPr>
        <w:t>נפגעי</w:t>
      </w:r>
      <w:r w:rsidR="001C315D">
        <w:rPr>
          <w:rtl/>
        </w:rPr>
        <w:t xml:space="preserve"> הע</w:t>
      </w:r>
      <w:r w:rsidR="003D70D2">
        <w:rPr>
          <w:rtl/>
        </w:rPr>
        <w:t>בירה במסגרת ההליך הפלילי שתכלית</w:t>
      </w:r>
      <w:r w:rsidR="003D70D2">
        <w:rPr>
          <w:rFonts w:hint="cs"/>
          <w:rtl/>
        </w:rPr>
        <w:t>ם</w:t>
      </w:r>
      <w:r w:rsidR="001C315D">
        <w:rPr>
          <w:rtl/>
        </w:rPr>
        <w:t xml:space="preserve"> לה</w:t>
      </w:r>
      <w:r w:rsidR="003D70D2">
        <w:rPr>
          <w:rtl/>
        </w:rPr>
        <w:t xml:space="preserve">ביא להכרה חברתית בסבלו של </w:t>
      </w:r>
      <w:r w:rsidR="003D70D2">
        <w:rPr>
          <w:rFonts w:hint="cs"/>
          <w:rtl/>
        </w:rPr>
        <w:t>הנפגע</w:t>
      </w:r>
      <w:r w:rsidR="001C315D">
        <w:rPr>
          <w:rtl/>
        </w:rPr>
        <w:t xml:space="preserve"> ו</w:t>
      </w:r>
      <w:r w:rsidR="001A6D37">
        <w:rPr>
          <w:rFonts w:hint="cs"/>
          <w:rtl/>
        </w:rPr>
        <w:t xml:space="preserve">לפצות </w:t>
      </w:r>
      <w:r w:rsidR="001A6D37">
        <w:rPr>
          <w:rtl/>
        </w:rPr>
        <w:t>על הסבל והנזק שנגר</w:t>
      </w:r>
      <w:r w:rsidR="001A6D37">
        <w:rPr>
          <w:rFonts w:hint="cs"/>
          <w:rtl/>
        </w:rPr>
        <w:t>מו</w:t>
      </w:r>
      <w:r w:rsidR="001C315D">
        <w:rPr>
          <w:rtl/>
        </w:rPr>
        <w:t xml:space="preserve"> לו</w:t>
      </w:r>
      <w:r w:rsidR="001A6D37">
        <w:rPr>
          <w:rFonts w:hint="cs"/>
          <w:rtl/>
        </w:rPr>
        <w:t>,</w:t>
      </w:r>
      <w:r w:rsidR="001C315D">
        <w:rPr>
          <w:rtl/>
        </w:rPr>
        <w:t xml:space="preserve"> אף שהפיצוי</w:t>
      </w:r>
      <w:r w:rsidR="003D70D2">
        <w:rPr>
          <w:rFonts w:hint="cs"/>
          <w:rtl/>
        </w:rPr>
        <w:t>ים</w:t>
      </w:r>
      <w:r w:rsidR="001C315D">
        <w:rPr>
          <w:rtl/>
        </w:rPr>
        <w:t xml:space="preserve"> במסגרת ההליך הפלילי </w:t>
      </w:r>
      <w:r w:rsidR="003D70D2">
        <w:rPr>
          <w:rFonts w:hint="cs"/>
          <w:rtl/>
        </w:rPr>
        <w:t>לא אמורים ל</w:t>
      </w:r>
      <w:r w:rsidR="001C315D">
        <w:rPr>
          <w:rtl/>
        </w:rPr>
        <w:t>שקף את</w:t>
      </w:r>
      <w:r w:rsidR="001A6D37">
        <w:rPr>
          <w:rtl/>
        </w:rPr>
        <w:t xml:space="preserve"> מלוא הנזק או הסבל שנגר</w:t>
      </w:r>
      <w:r w:rsidR="001A6D37">
        <w:rPr>
          <w:rFonts w:hint="cs"/>
          <w:rtl/>
        </w:rPr>
        <w:t>מו</w:t>
      </w:r>
      <w:r w:rsidR="00823A04">
        <w:rPr>
          <w:rFonts w:hint="cs"/>
          <w:rtl/>
        </w:rPr>
        <w:t xml:space="preserve"> לעניין זה ראו </w:t>
      </w:r>
      <w:r w:rsidR="00ED6ED8">
        <w:rPr>
          <w:rFonts w:hint="cs"/>
          <w:rtl/>
        </w:rPr>
        <w:t xml:space="preserve">ע"א 11141/08 </w:t>
      </w:r>
      <w:r w:rsidR="00ED6ED8" w:rsidRPr="00ED6ED8">
        <w:rPr>
          <w:rFonts w:hint="cs"/>
          <w:b/>
          <w:bCs/>
          <w:rtl/>
        </w:rPr>
        <w:t>יונה נ' מדינת ישראל</w:t>
      </w:r>
      <w:r w:rsidR="00ED6ED8">
        <w:rPr>
          <w:rFonts w:hint="cs"/>
          <w:rtl/>
        </w:rPr>
        <w:t xml:space="preserve"> (פורסם בנבו, 17.07.2011)</w:t>
      </w:r>
      <w:r w:rsidR="00823A04">
        <w:rPr>
          <w:rFonts w:hint="cs"/>
          <w:rtl/>
        </w:rPr>
        <w:t>,</w:t>
      </w:r>
      <w:r w:rsidR="00ED6ED8">
        <w:rPr>
          <w:rFonts w:hint="cs"/>
          <w:rtl/>
        </w:rPr>
        <w:t xml:space="preserve"> פסקה 9.</w:t>
      </w:r>
    </w:p>
    <w:p w:rsidR="001C315D" w:rsidRPr="00ED6ED8" w:rsidRDefault="001C315D" w:rsidP="00ED6ED8">
      <w:pPr>
        <w:spacing w:line="360" w:lineRule="auto"/>
        <w:ind w:left="85" w:hanging="709"/>
        <w:jc w:val="both"/>
        <w:rPr>
          <w:rtl/>
        </w:rPr>
      </w:pPr>
    </w:p>
    <w:p w:rsidR="007B0CC0" w:rsidRDefault="001C315D" w:rsidP="00050917">
      <w:pPr>
        <w:spacing w:line="360" w:lineRule="auto"/>
        <w:ind w:left="85" w:hanging="709"/>
        <w:jc w:val="both"/>
        <w:rPr>
          <w:rtl/>
        </w:rPr>
      </w:pPr>
      <w:r>
        <w:rPr>
          <w:rtl/>
        </w:rPr>
        <w:tab/>
        <w:t>בעניינ</w:t>
      </w:r>
      <w:r w:rsidR="003D70D2">
        <w:rPr>
          <w:rFonts w:hint="cs"/>
          <w:rtl/>
        </w:rPr>
        <w:t>נ</w:t>
      </w:r>
      <w:r w:rsidR="003D70D2">
        <w:rPr>
          <w:rtl/>
        </w:rPr>
        <w:t xml:space="preserve">ו הסכומים ששדדו </w:t>
      </w:r>
      <w:r w:rsidR="00823A04">
        <w:rPr>
          <w:rFonts w:hint="cs"/>
          <w:rtl/>
        </w:rPr>
        <w:t xml:space="preserve">וגנבו </w:t>
      </w:r>
      <w:r w:rsidR="003D70D2">
        <w:rPr>
          <w:rtl/>
        </w:rPr>
        <w:t>הנאשמים מ</w:t>
      </w:r>
      <w:r w:rsidR="003D70D2">
        <w:rPr>
          <w:rFonts w:hint="cs"/>
          <w:rtl/>
        </w:rPr>
        <w:t>נפגעי</w:t>
      </w:r>
      <w:r w:rsidR="007B0CC0">
        <w:rPr>
          <w:rtl/>
        </w:rPr>
        <w:t xml:space="preserve"> העבירה אינם גבוהים במיוחד</w:t>
      </w:r>
      <w:r w:rsidR="003D70D2">
        <w:rPr>
          <w:rFonts w:hint="cs"/>
          <w:rtl/>
        </w:rPr>
        <w:t xml:space="preserve">, </w:t>
      </w:r>
      <w:r w:rsidR="001A6D37">
        <w:rPr>
          <w:rFonts w:hint="cs"/>
          <w:rtl/>
        </w:rPr>
        <w:t xml:space="preserve">ואולם, כאמור, </w:t>
      </w:r>
      <w:r>
        <w:rPr>
          <w:rtl/>
        </w:rPr>
        <w:t>הפיצוי</w:t>
      </w:r>
      <w:r w:rsidR="003D70D2">
        <w:rPr>
          <w:rFonts w:hint="cs"/>
          <w:rtl/>
        </w:rPr>
        <w:t xml:space="preserve"> בהליך הפלילי לא נועד </w:t>
      </w:r>
      <w:r w:rsidR="001A6D37">
        <w:rPr>
          <w:rFonts w:hint="cs"/>
          <w:rtl/>
        </w:rPr>
        <w:t xml:space="preserve">אך לשקף </w:t>
      </w:r>
      <w:r w:rsidR="003D70D2">
        <w:rPr>
          <w:rFonts w:hint="cs"/>
          <w:rtl/>
        </w:rPr>
        <w:t xml:space="preserve">את היקף </w:t>
      </w:r>
      <w:r w:rsidR="00050917">
        <w:rPr>
          <w:rFonts w:hint="cs"/>
          <w:rtl/>
        </w:rPr>
        <w:t xml:space="preserve">הנזק הכלכלי של </w:t>
      </w:r>
      <w:r w:rsidR="003D70D2">
        <w:rPr>
          <w:rFonts w:hint="cs"/>
          <w:rtl/>
        </w:rPr>
        <w:t>נפגע</w:t>
      </w:r>
      <w:r w:rsidR="00050917">
        <w:rPr>
          <w:rFonts w:hint="cs"/>
          <w:rtl/>
        </w:rPr>
        <w:t xml:space="preserve"> העבירה</w:t>
      </w:r>
      <w:r w:rsidR="003D70D2">
        <w:rPr>
          <w:rFonts w:hint="cs"/>
          <w:rtl/>
        </w:rPr>
        <w:t xml:space="preserve"> אלא גם את הסבל שנגרם לו.</w:t>
      </w:r>
      <w:r w:rsidR="00A91EF6">
        <w:rPr>
          <w:rFonts w:hint="cs"/>
          <w:rtl/>
        </w:rPr>
        <w:t xml:space="preserve"> לית מאן דפליג שלנפגעי העבירה </w:t>
      </w:r>
      <w:r w:rsidR="00050917">
        <w:rPr>
          <w:rFonts w:hint="cs"/>
          <w:rtl/>
        </w:rPr>
        <w:t xml:space="preserve">בענייננו </w:t>
      </w:r>
      <w:r w:rsidR="00A91EF6">
        <w:rPr>
          <w:rFonts w:hint="cs"/>
          <w:rtl/>
        </w:rPr>
        <w:t>נגרם סבל כתוצאה מהעבירות שעברו בהם וכלפיהם הנאשמים, מי יותר ומי פחות</w:t>
      </w:r>
      <w:r w:rsidR="00050917">
        <w:rPr>
          <w:rFonts w:hint="cs"/>
          <w:rtl/>
        </w:rPr>
        <w:t>, ואין צורך בתסקיר</w:t>
      </w:r>
      <w:r w:rsidR="00A91EF6">
        <w:rPr>
          <w:rFonts w:hint="cs"/>
          <w:rtl/>
        </w:rPr>
        <w:t xml:space="preserve"> נפגע עבירה או בתצהיר של נפגע העבירה לשם הכר</w:t>
      </w:r>
      <w:r w:rsidR="00050917">
        <w:rPr>
          <w:rFonts w:hint="cs"/>
          <w:rtl/>
        </w:rPr>
        <w:t>ה</w:t>
      </w:r>
      <w:r w:rsidR="00A91EF6">
        <w:rPr>
          <w:rFonts w:hint="cs"/>
          <w:rtl/>
        </w:rPr>
        <w:t xml:space="preserve"> בסבל זה. עובדות כתבי</w:t>
      </w:r>
      <w:r w:rsidR="00050917">
        <w:rPr>
          <w:rFonts w:hint="cs"/>
          <w:rtl/>
        </w:rPr>
        <w:t xml:space="preserve"> האישום שבהן</w:t>
      </w:r>
      <w:r w:rsidR="00A91EF6">
        <w:rPr>
          <w:rFonts w:hint="cs"/>
          <w:rtl/>
        </w:rPr>
        <w:t xml:space="preserve"> הודה כל נאשם ונאשם, ניסיון החיים והשכל הישר מלמדים על כך בצורה מספקת.</w:t>
      </w:r>
    </w:p>
    <w:p w:rsidR="001C315D" w:rsidRDefault="007B0CC0" w:rsidP="00050917">
      <w:pPr>
        <w:spacing w:line="360" w:lineRule="auto"/>
        <w:ind w:left="85" w:hanging="709"/>
        <w:jc w:val="both"/>
        <w:rPr>
          <w:rtl/>
        </w:rPr>
      </w:pPr>
      <w:r>
        <w:rPr>
          <w:rtl/>
        </w:rPr>
        <w:tab/>
      </w:r>
      <w:r>
        <w:rPr>
          <w:rFonts w:hint="cs"/>
          <w:rtl/>
        </w:rPr>
        <w:t>בד בבד, אף בעניין רכיב הפיצוי יש לשמור על עקרון ההלימה ולדאוג ש</w:t>
      </w:r>
      <w:r w:rsidR="001C315D">
        <w:rPr>
          <w:rtl/>
        </w:rPr>
        <w:t xml:space="preserve">גובה הפיצוי </w:t>
      </w:r>
      <w:r>
        <w:rPr>
          <w:rFonts w:hint="cs"/>
          <w:rtl/>
        </w:rPr>
        <w:t xml:space="preserve">שיושת על כל אחד מהנאשמים, כלפי הנפגעים השונים, </w:t>
      </w:r>
      <w:r>
        <w:rPr>
          <w:rtl/>
        </w:rPr>
        <w:t>ישקף</w:t>
      </w:r>
      <w:r>
        <w:rPr>
          <w:rFonts w:hint="cs"/>
          <w:rtl/>
        </w:rPr>
        <w:t xml:space="preserve"> </w:t>
      </w:r>
      <w:r w:rsidR="00050917">
        <w:rPr>
          <w:rFonts w:hint="cs"/>
          <w:rtl/>
        </w:rPr>
        <w:t>את מידת הסבל והנזק ב</w:t>
      </w:r>
      <w:r w:rsidR="00227EC7">
        <w:rPr>
          <w:rFonts w:hint="cs"/>
          <w:rtl/>
        </w:rPr>
        <w:t xml:space="preserve">נסיבות האירוע הקונקרטי, לרבות </w:t>
      </w:r>
      <w:r w:rsidR="001C315D">
        <w:rPr>
          <w:rtl/>
        </w:rPr>
        <w:t xml:space="preserve">את חלקו </w:t>
      </w:r>
      <w:r w:rsidR="00050917">
        <w:rPr>
          <w:rFonts w:hint="cs"/>
          <w:rtl/>
        </w:rPr>
        <w:t xml:space="preserve">של הנאשם </w:t>
      </w:r>
      <w:r>
        <w:rPr>
          <w:rFonts w:hint="cs"/>
          <w:rtl/>
        </w:rPr>
        <w:t>בביצוע העבירה</w:t>
      </w:r>
      <w:r w:rsidR="00823A04">
        <w:rPr>
          <w:rFonts w:hint="cs"/>
          <w:rtl/>
        </w:rPr>
        <w:t xml:space="preserve"> לצד ההכרה בכך שהעבירות בוצעו בצוותא</w:t>
      </w:r>
      <w:r>
        <w:rPr>
          <w:rFonts w:hint="cs"/>
          <w:rtl/>
        </w:rPr>
        <w:t xml:space="preserve">. כן יש להתחשב </w:t>
      </w:r>
      <w:r w:rsidR="00227EC7">
        <w:rPr>
          <w:rFonts w:hint="cs"/>
          <w:rtl/>
        </w:rPr>
        <w:t xml:space="preserve">בקביעת גובה הפיצויים </w:t>
      </w:r>
      <w:r>
        <w:rPr>
          <w:rFonts w:hint="cs"/>
          <w:rtl/>
        </w:rPr>
        <w:t xml:space="preserve">בתמהיל הענישה </w:t>
      </w:r>
      <w:r w:rsidR="00227EC7">
        <w:rPr>
          <w:rFonts w:hint="cs"/>
          <w:rtl/>
        </w:rPr>
        <w:t xml:space="preserve">בכללותה </w:t>
      </w:r>
      <w:r>
        <w:rPr>
          <w:rFonts w:hint="cs"/>
          <w:rtl/>
        </w:rPr>
        <w:t>שתוטל על הנאשמים</w:t>
      </w:r>
      <w:r w:rsidR="001C315D">
        <w:rPr>
          <w:rtl/>
        </w:rPr>
        <w:t xml:space="preserve">. </w:t>
      </w:r>
    </w:p>
    <w:p w:rsidR="00F769F5" w:rsidRDefault="00F769F5" w:rsidP="00227EC7">
      <w:pPr>
        <w:spacing w:line="360" w:lineRule="auto"/>
        <w:ind w:left="85" w:hanging="709"/>
        <w:jc w:val="both"/>
        <w:rPr>
          <w:rtl/>
        </w:rPr>
      </w:pPr>
    </w:p>
    <w:p w:rsidR="00F769F5" w:rsidRDefault="00F769F5" w:rsidP="00227EC7">
      <w:pPr>
        <w:spacing w:line="360" w:lineRule="auto"/>
        <w:ind w:left="85" w:hanging="709"/>
        <w:jc w:val="both"/>
        <w:rPr>
          <w:rtl/>
        </w:rPr>
      </w:pPr>
      <w:r>
        <w:rPr>
          <w:rFonts w:hint="cs"/>
          <w:rtl/>
        </w:rPr>
        <w:t>25.</w:t>
      </w:r>
      <w:r>
        <w:rPr>
          <w:rFonts w:hint="cs"/>
          <w:rtl/>
        </w:rPr>
        <w:tab/>
        <w:t xml:space="preserve">באשר לרכיב הקנס, </w:t>
      </w:r>
      <w:r w:rsidR="00A14181">
        <w:rPr>
          <w:rFonts w:hint="cs"/>
          <w:rtl/>
        </w:rPr>
        <w:t>סבורני כי יש לקבל את עמדתה העקרונית של המאשימה. כאשר מדובר בעבירות שמבוצעות מתוך מניע כלכלי ואשר מסבות פגיעה קניינית אצל נפגע העבירה, אך נדרש להטיל עיצום כלכלי כנגד מבצע העבירה, וזאת מעבר לרכיב הפיצוי</w:t>
      </w:r>
      <w:r w:rsidR="00A91EF6">
        <w:rPr>
          <w:rFonts w:hint="cs"/>
          <w:rtl/>
        </w:rPr>
        <w:t>ים לנפגעי העבירה</w:t>
      </w:r>
      <w:r w:rsidR="00A14181">
        <w:rPr>
          <w:rFonts w:hint="cs"/>
          <w:rtl/>
        </w:rPr>
        <w:t>. עם זאת, כמצוות סעיף 40ח' לחוק העונשין</w:t>
      </w:r>
      <w:r w:rsidR="00A91EF6">
        <w:rPr>
          <w:rFonts w:hint="cs"/>
          <w:rtl/>
        </w:rPr>
        <w:t>,</w:t>
      </w:r>
      <w:r w:rsidR="00A14181">
        <w:rPr>
          <w:rFonts w:hint="cs"/>
          <w:rtl/>
        </w:rPr>
        <w:t xml:space="preserve"> יש להתחשב גם במצבם הכלכלי של הנאשמים, שהינם צעירים ביותר</w:t>
      </w:r>
      <w:r w:rsidR="00823A04">
        <w:rPr>
          <w:rFonts w:hint="cs"/>
          <w:rtl/>
        </w:rPr>
        <w:t>,</w:t>
      </w:r>
      <w:r w:rsidR="00A14181">
        <w:rPr>
          <w:rFonts w:hint="cs"/>
          <w:rtl/>
        </w:rPr>
        <w:t xml:space="preserve"> ו</w:t>
      </w:r>
      <w:r w:rsidR="00A91EF6">
        <w:rPr>
          <w:rFonts w:hint="cs"/>
          <w:rtl/>
        </w:rPr>
        <w:t xml:space="preserve">מרביתם </w:t>
      </w:r>
      <w:r w:rsidR="00A14181">
        <w:rPr>
          <w:rFonts w:hint="cs"/>
          <w:rtl/>
        </w:rPr>
        <w:t>צפויים להיאסר לתקופות ממושכות.</w:t>
      </w:r>
    </w:p>
    <w:p w:rsidR="001C315D" w:rsidRDefault="0000007E" w:rsidP="001C315D">
      <w:pPr>
        <w:spacing w:line="360" w:lineRule="auto"/>
        <w:ind w:left="85" w:hanging="709"/>
        <w:jc w:val="both"/>
        <w:rPr>
          <w:rtl/>
        </w:rPr>
      </w:pPr>
      <w:r>
        <w:rPr>
          <w:rtl/>
        </w:rPr>
        <w:tab/>
      </w:r>
    </w:p>
    <w:p w:rsidR="001C315D" w:rsidRDefault="00363522" w:rsidP="00F769F5">
      <w:pPr>
        <w:spacing w:line="360" w:lineRule="auto"/>
        <w:ind w:left="136" w:hanging="760"/>
        <w:jc w:val="both"/>
        <w:rPr>
          <w:rtl/>
        </w:rPr>
      </w:pPr>
      <w:r>
        <w:rPr>
          <w:rFonts w:hint="cs"/>
          <w:rtl/>
        </w:rPr>
        <w:t>2</w:t>
      </w:r>
      <w:r w:rsidR="00F769F5">
        <w:rPr>
          <w:rFonts w:hint="cs"/>
          <w:rtl/>
        </w:rPr>
        <w:t>6</w:t>
      </w:r>
      <w:r w:rsidR="0000007E">
        <w:rPr>
          <w:rtl/>
        </w:rPr>
        <w:t>.</w:t>
      </w:r>
      <w:r w:rsidR="0000007E">
        <w:rPr>
          <w:rtl/>
        </w:rPr>
        <w:tab/>
      </w:r>
      <w:r w:rsidR="001C315D">
        <w:rPr>
          <w:rtl/>
        </w:rPr>
        <w:t xml:space="preserve">לא מצאתי לקבל את עתירת המאשימה לחלט את הטלפונים </w:t>
      </w:r>
      <w:r w:rsidR="0000007E">
        <w:rPr>
          <w:rFonts w:hint="cs"/>
          <w:rtl/>
        </w:rPr>
        <w:t xml:space="preserve"> הניידים </w:t>
      </w:r>
      <w:r w:rsidR="0000007E">
        <w:rPr>
          <w:rtl/>
        </w:rPr>
        <w:t xml:space="preserve">של הנאשמים. </w:t>
      </w:r>
      <w:r w:rsidR="0000007E">
        <w:rPr>
          <w:rFonts w:hint="cs"/>
          <w:rtl/>
        </w:rPr>
        <w:t>זאת, בעיקר לנוכח כך שרכיב זה לא הוסדר כחלק מהסדר הטיעון אליו הגיעה המאשימה עם מי מהנאשמים. סבורני כי לא היה מקום "להפתיע" הנאשמים בעניין זה במהלך הטיעונים לעונש. אף אם בתחילת ההליך המאשימה ציינה שבכוונתה לעשות כן, עת הציגה המאשימה הסדרי טיעון מפורטים, שעל בסיסם הודו הנאשמים, שומה היה עליה לציין כחלק מההסדר שבכוונתה לעתור לחילוט הטלפונים</w:t>
      </w:r>
      <w:r w:rsidR="00823A04">
        <w:rPr>
          <w:rFonts w:hint="cs"/>
          <w:rtl/>
        </w:rPr>
        <w:t xml:space="preserve"> הניידים</w:t>
      </w:r>
      <w:r w:rsidR="0000007E">
        <w:rPr>
          <w:rFonts w:hint="cs"/>
          <w:rtl/>
        </w:rPr>
        <w:t>. מה עוד, שסבורני כי אין הכרח במקרה זה לחלט את הטלפונים הניידים, וזאת בכפוף לכך שעובר להחזרתם לידי הנאשמים או מי מטעמם</w:t>
      </w:r>
      <w:r w:rsidR="00615648">
        <w:rPr>
          <w:rFonts w:hint="cs"/>
          <w:rtl/>
        </w:rPr>
        <w:t>, יימחקו הסרטונים בהם תועדו המעשים מושא תיק זה.</w:t>
      </w:r>
    </w:p>
    <w:p w:rsidR="00F71BBC" w:rsidRDefault="00F71BBC" w:rsidP="00F769F5">
      <w:pPr>
        <w:spacing w:line="360" w:lineRule="auto"/>
        <w:ind w:left="136" w:hanging="760"/>
        <w:jc w:val="both"/>
        <w:rPr>
          <w:rtl/>
        </w:rPr>
      </w:pPr>
    </w:p>
    <w:p w:rsidR="001C315D" w:rsidRDefault="001C315D" w:rsidP="001C315D">
      <w:pPr>
        <w:spacing w:line="360" w:lineRule="auto"/>
        <w:ind w:left="85" w:hanging="709"/>
        <w:jc w:val="both"/>
        <w:rPr>
          <w:rFonts w:ascii="Arial" w:hAnsi="Arial"/>
          <w:noProof w:val="0"/>
          <w:rtl/>
        </w:rPr>
      </w:pPr>
    </w:p>
    <w:p w:rsidR="00823A04" w:rsidRDefault="00823A04" w:rsidP="001C315D">
      <w:pPr>
        <w:spacing w:line="360" w:lineRule="auto"/>
        <w:ind w:left="85" w:hanging="709"/>
        <w:jc w:val="both"/>
        <w:rPr>
          <w:rFonts w:ascii="Arial" w:hAnsi="Arial"/>
          <w:noProof w:val="0"/>
          <w:rtl/>
        </w:rPr>
      </w:pPr>
    </w:p>
    <w:p w:rsidR="001C315D" w:rsidRDefault="00363522" w:rsidP="00566A83">
      <w:pPr>
        <w:spacing w:line="360" w:lineRule="auto"/>
        <w:ind w:left="85" w:hanging="709"/>
        <w:jc w:val="both"/>
        <w:rPr>
          <w:rFonts w:ascii="Arial" w:hAnsi="Arial"/>
          <w:noProof w:val="0"/>
          <w:rtl/>
        </w:rPr>
      </w:pPr>
      <w:r>
        <w:rPr>
          <w:rFonts w:ascii="Arial" w:hAnsi="Arial" w:hint="cs"/>
          <w:noProof w:val="0"/>
          <w:rtl/>
        </w:rPr>
        <w:lastRenderedPageBreak/>
        <w:t>2</w:t>
      </w:r>
      <w:r w:rsidR="00566A83">
        <w:rPr>
          <w:rFonts w:ascii="Arial" w:hAnsi="Arial" w:hint="cs"/>
          <w:noProof w:val="0"/>
          <w:rtl/>
        </w:rPr>
        <w:t>7</w:t>
      </w:r>
      <w:r w:rsidR="001C315D">
        <w:rPr>
          <w:rFonts w:ascii="Arial" w:hAnsi="Arial"/>
          <w:noProof w:val="0"/>
          <w:rtl/>
        </w:rPr>
        <w:t xml:space="preserve">. </w:t>
      </w:r>
      <w:r w:rsidR="001C315D">
        <w:rPr>
          <w:rFonts w:ascii="Arial" w:hAnsi="Arial"/>
          <w:noProof w:val="0"/>
          <w:rtl/>
        </w:rPr>
        <w:tab/>
        <w:t>לאור כל האמור לעיל ולאחר שבחנתי את כלל השיקולים לחומרה ולקולה, אני מטיל על הנאשמים את העונשים הבאים:</w:t>
      </w:r>
    </w:p>
    <w:p w:rsidR="00F71BBC" w:rsidRDefault="00F71BBC" w:rsidP="00566A83">
      <w:pPr>
        <w:spacing w:line="360" w:lineRule="auto"/>
        <w:ind w:left="85" w:hanging="709"/>
        <w:jc w:val="both"/>
        <w:rPr>
          <w:rFonts w:ascii="Arial" w:hAnsi="Arial"/>
          <w:noProof w:val="0"/>
        </w:rPr>
      </w:pP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tab/>
      </w:r>
      <w:r>
        <w:rPr>
          <w:rFonts w:ascii="Arial" w:hAnsi="Arial"/>
          <w:b/>
          <w:bCs/>
          <w:noProof w:val="0"/>
          <w:u w:val="single"/>
          <w:rtl/>
        </w:rPr>
        <w:t>נאשם 1</w:t>
      </w:r>
    </w:p>
    <w:p w:rsidR="001C315D" w:rsidRDefault="00CA70C1" w:rsidP="001C315D">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t>א.</w:t>
      </w:r>
      <w:r>
        <w:rPr>
          <w:rFonts w:ascii="Arial" w:hAnsi="Arial"/>
          <w:noProof w:val="0"/>
          <w:rtl/>
        </w:rPr>
        <w:tab/>
        <w:t xml:space="preserve">48 חודשי </w:t>
      </w:r>
      <w:r w:rsidR="009265CA">
        <w:rPr>
          <w:rFonts w:ascii="Arial" w:hAnsi="Arial"/>
          <w:noProof w:val="0"/>
          <w:rtl/>
        </w:rPr>
        <w:t>מאסר בפוע</w:t>
      </w:r>
      <w:r w:rsidR="009265CA">
        <w:rPr>
          <w:rFonts w:ascii="Arial" w:hAnsi="Arial" w:hint="cs"/>
          <w:noProof w:val="0"/>
          <w:rtl/>
        </w:rPr>
        <w:t>ל בניכוי ימי</w:t>
      </w:r>
      <w:r w:rsidR="001C315D">
        <w:rPr>
          <w:rFonts w:ascii="Arial" w:hAnsi="Arial"/>
          <w:noProof w:val="0"/>
          <w:rtl/>
        </w:rPr>
        <w:t xml:space="preserve"> מעצרו. </w:t>
      </w:r>
    </w:p>
    <w:p w:rsidR="001C315D" w:rsidRDefault="001C315D" w:rsidP="001C315D">
      <w:pPr>
        <w:spacing w:line="360" w:lineRule="auto"/>
        <w:ind w:left="85" w:hanging="709"/>
        <w:jc w:val="both"/>
        <w:rPr>
          <w:rFonts w:ascii="Arial" w:hAnsi="Arial"/>
          <w:noProof w:val="0"/>
          <w:rtl/>
        </w:rPr>
      </w:pPr>
    </w:p>
    <w:p w:rsidR="001C315D" w:rsidRDefault="001C315D" w:rsidP="001C315D">
      <w:pPr>
        <w:spacing w:line="360" w:lineRule="auto"/>
        <w:ind w:left="1440" w:hanging="714"/>
        <w:jc w:val="both"/>
        <w:rPr>
          <w:rFonts w:ascii="Arial" w:hAnsi="Arial"/>
          <w:noProof w:val="0"/>
          <w:rtl/>
        </w:rPr>
      </w:pPr>
      <w:r>
        <w:rPr>
          <w:rFonts w:ascii="Arial" w:hAnsi="Arial"/>
          <w:noProof w:val="0"/>
          <w:rtl/>
        </w:rPr>
        <w:t>ב.</w:t>
      </w:r>
      <w:r>
        <w:rPr>
          <w:rFonts w:ascii="Arial" w:hAnsi="Arial"/>
          <w:noProof w:val="0"/>
          <w:rtl/>
        </w:rPr>
        <w:tab/>
        <w:t>12 חודשי מאסר על תנאי, למשך 3</w:t>
      </w:r>
      <w:r w:rsidR="009265CA">
        <w:rPr>
          <w:rFonts w:ascii="Arial" w:hAnsi="Arial"/>
          <w:noProof w:val="0"/>
          <w:rtl/>
        </w:rPr>
        <w:t xml:space="preserve"> שנים מיום השחרור מן המאסר,</w:t>
      </w:r>
      <w:r w:rsidR="009265CA">
        <w:rPr>
          <w:rFonts w:ascii="Arial" w:hAnsi="Arial"/>
          <w:noProof w:val="0"/>
          <w:rtl/>
        </w:rPr>
        <w:tab/>
        <w:t>שלא</w:t>
      </w:r>
      <w:r w:rsidR="00CA70C1">
        <w:rPr>
          <w:rFonts w:ascii="Arial" w:hAnsi="Arial" w:hint="cs"/>
          <w:noProof w:val="0"/>
          <w:rtl/>
        </w:rPr>
        <w:t xml:space="preserve"> </w:t>
      </w:r>
      <w:r>
        <w:rPr>
          <w:rFonts w:ascii="Arial" w:hAnsi="Arial"/>
          <w:noProof w:val="0"/>
          <w:rtl/>
        </w:rPr>
        <w:t>לעבור עבירת אלימות או רכוש מסוג פשע.</w:t>
      </w:r>
    </w:p>
    <w:p w:rsidR="00877707" w:rsidRDefault="001C315D" w:rsidP="00A47E88">
      <w:pPr>
        <w:spacing w:line="360" w:lineRule="auto"/>
        <w:ind w:left="726" w:firstLine="714"/>
        <w:jc w:val="both"/>
        <w:rPr>
          <w:rFonts w:ascii="Arial" w:hAnsi="Arial"/>
          <w:noProof w:val="0"/>
          <w:rtl/>
        </w:rPr>
      </w:pPr>
      <w:r>
        <w:rPr>
          <w:rFonts w:ascii="Arial" w:hAnsi="Arial"/>
          <w:noProof w:val="0"/>
          <w:rtl/>
        </w:rPr>
        <w:t xml:space="preserve">6 חודשי מאסר על תנאי, למשך 3 שנים מיום השחרור מן המאסר, שלא לעבור </w:t>
      </w:r>
      <w:r w:rsidR="00877707">
        <w:rPr>
          <w:rFonts w:ascii="Arial" w:hAnsi="Arial"/>
          <w:noProof w:val="0"/>
          <w:rtl/>
        </w:rPr>
        <w:tab/>
      </w:r>
      <w:r w:rsidR="009265CA">
        <w:rPr>
          <w:rFonts w:ascii="Arial" w:hAnsi="Arial" w:hint="cs"/>
          <w:noProof w:val="0"/>
          <w:rtl/>
        </w:rPr>
        <w:t>אחת מיתר העבירות בהן הורשע (עבירה שאינה מהווה עבירת</w:t>
      </w:r>
      <w:r w:rsidR="00877707">
        <w:rPr>
          <w:rFonts w:ascii="Arial" w:hAnsi="Arial" w:hint="cs"/>
          <w:noProof w:val="0"/>
          <w:rtl/>
        </w:rPr>
        <w:t xml:space="preserve"> אלימות או רכוש      </w:t>
      </w:r>
    </w:p>
    <w:p w:rsidR="001C315D" w:rsidRDefault="00877707" w:rsidP="00A47E88">
      <w:pPr>
        <w:spacing w:line="360" w:lineRule="auto"/>
        <w:ind w:left="1440"/>
        <w:jc w:val="both"/>
        <w:rPr>
          <w:rFonts w:ascii="Arial" w:hAnsi="Arial"/>
          <w:noProof w:val="0"/>
          <w:rtl/>
        </w:rPr>
      </w:pPr>
      <w:r>
        <w:rPr>
          <w:rFonts w:ascii="Arial" w:hAnsi="Arial" w:hint="cs"/>
          <w:noProof w:val="0"/>
          <w:rtl/>
        </w:rPr>
        <w:t>מסוג פשע).</w:t>
      </w:r>
    </w:p>
    <w:p w:rsidR="00566A83" w:rsidRDefault="00566A83" w:rsidP="00877707">
      <w:pPr>
        <w:spacing w:line="360" w:lineRule="auto"/>
        <w:ind w:left="1350" w:firstLine="186"/>
        <w:jc w:val="both"/>
        <w:rPr>
          <w:rFonts w:ascii="Arial" w:hAnsi="Arial"/>
          <w:noProof w:val="0"/>
          <w:rtl/>
        </w:rPr>
      </w:pPr>
    </w:p>
    <w:p w:rsidR="00566A83" w:rsidRDefault="00566A83" w:rsidP="00566A83">
      <w:pPr>
        <w:spacing w:line="360" w:lineRule="auto"/>
        <w:ind w:firstLine="720"/>
        <w:jc w:val="both"/>
        <w:rPr>
          <w:rFonts w:ascii="Arial" w:hAnsi="Arial"/>
          <w:noProof w:val="0"/>
          <w:rtl/>
        </w:rPr>
      </w:pPr>
      <w:r>
        <w:rPr>
          <w:rFonts w:ascii="Arial" w:hAnsi="Arial" w:hint="cs"/>
          <w:noProof w:val="0"/>
          <w:rtl/>
        </w:rPr>
        <w:t xml:space="preserve">ג. </w:t>
      </w:r>
      <w:r>
        <w:rPr>
          <w:rFonts w:ascii="Arial" w:hAnsi="Arial"/>
          <w:noProof w:val="0"/>
          <w:rtl/>
        </w:rPr>
        <w:tab/>
      </w:r>
      <w:r>
        <w:rPr>
          <w:rFonts w:ascii="Arial" w:hAnsi="Arial" w:hint="cs"/>
          <w:noProof w:val="0"/>
          <w:rtl/>
        </w:rPr>
        <w:t>קנס בסך 5,000 ₪ או 30 ימי מאסר תמורתו. הקנס ישולם בתוך 8 חודשים מהיום.</w:t>
      </w:r>
    </w:p>
    <w:p w:rsidR="001C315D" w:rsidRDefault="001C315D" w:rsidP="001C315D">
      <w:pPr>
        <w:spacing w:line="360" w:lineRule="auto"/>
        <w:ind w:left="85" w:hanging="709"/>
        <w:jc w:val="both"/>
        <w:rPr>
          <w:rFonts w:ascii="Arial" w:hAnsi="Arial"/>
          <w:noProof w:val="0"/>
          <w:rtl/>
        </w:rPr>
      </w:pPr>
    </w:p>
    <w:p w:rsidR="001C315D" w:rsidRDefault="001C315D" w:rsidP="00566A83">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sidR="00566A83">
        <w:rPr>
          <w:rFonts w:ascii="Arial" w:hAnsi="Arial" w:hint="cs"/>
          <w:noProof w:val="0"/>
          <w:rtl/>
        </w:rPr>
        <w:t>ד</w:t>
      </w:r>
      <w:r>
        <w:rPr>
          <w:rFonts w:ascii="Arial" w:hAnsi="Arial"/>
          <w:noProof w:val="0"/>
          <w:rtl/>
        </w:rPr>
        <w:t>.</w:t>
      </w:r>
      <w:r>
        <w:rPr>
          <w:rFonts w:ascii="Arial" w:hAnsi="Arial"/>
          <w:noProof w:val="0"/>
          <w:rtl/>
        </w:rPr>
        <w:tab/>
        <w:t>פיצוי</w:t>
      </w:r>
      <w:r w:rsidR="00C8409F">
        <w:rPr>
          <w:rFonts w:ascii="Arial" w:hAnsi="Arial" w:hint="cs"/>
          <w:noProof w:val="0"/>
          <w:rtl/>
        </w:rPr>
        <w:t xml:space="preserve"> בסך</w:t>
      </w:r>
      <w:r w:rsidR="00DA7336">
        <w:rPr>
          <w:rFonts w:ascii="Arial" w:hAnsi="Arial" w:hint="cs"/>
          <w:noProof w:val="0"/>
          <w:rtl/>
        </w:rPr>
        <w:t xml:space="preserve"> 2</w:t>
      </w:r>
      <w:r w:rsidR="00227EC7">
        <w:rPr>
          <w:rFonts w:ascii="Arial" w:hAnsi="Arial" w:hint="cs"/>
          <w:noProof w:val="0"/>
          <w:rtl/>
        </w:rPr>
        <w:t>,0</w:t>
      </w:r>
      <w:r w:rsidR="00DE7241">
        <w:rPr>
          <w:rFonts w:ascii="Arial" w:hAnsi="Arial" w:hint="cs"/>
          <w:noProof w:val="0"/>
          <w:rtl/>
        </w:rPr>
        <w:t>00 ₪ למ' מהאישום הראשון.</w:t>
      </w:r>
    </w:p>
    <w:p w:rsidR="00822D80" w:rsidRDefault="00822D80" w:rsidP="00566A83">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פיצוי בסך 500 ₪ לג' מהאישום הראשון.</w:t>
      </w:r>
    </w:p>
    <w:p w:rsidR="00DA7336" w:rsidRDefault="00DA7336" w:rsidP="00DA7336">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sidR="00CB78CD">
        <w:rPr>
          <w:rFonts w:ascii="Arial" w:hAnsi="Arial" w:hint="cs"/>
          <w:noProof w:val="0"/>
          <w:rtl/>
        </w:rPr>
        <w:t>פיצוי בסך 1,000 ₪ לע' מהאישום השני.</w:t>
      </w:r>
    </w:p>
    <w:p w:rsidR="00DA7336" w:rsidRDefault="00DA7336" w:rsidP="007106F9">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פיצוי בסך </w:t>
      </w:r>
      <w:r w:rsidR="007106F9">
        <w:rPr>
          <w:rFonts w:ascii="Arial" w:hAnsi="Arial" w:hint="cs"/>
          <w:noProof w:val="0"/>
          <w:rtl/>
        </w:rPr>
        <w:t>1,000</w:t>
      </w:r>
      <w:r>
        <w:rPr>
          <w:rFonts w:ascii="Arial" w:hAnsi="Arial" w:hint="cs"/>
          <w:noProof w:val="0"/>
          <w:rtl/>
        </w:rPr>
        <w:t xml:space="preserve"> ₪ </w:t>
      </w:r>
      <w:r w:rsidR="00CB78CD">
        <w:rPr>
          <w:rFonts w:ascii="Arial" w:hAnsi="Arial" w:hint="cs"/>
          <w:noProof w:val="0"/>
          <w:rtl/>
        </w:rPr>
        <w:t>לי' מהאישום השני.</w:t>
      </w:r>
    </w:p>
    <w:p w:rsidR="00DA7336" w:rsidRDefault="00DA7336" w:rsidP="007106F9">
      <w:pPr>
        <w:spacing w:line="360" w:lineRule="auto"/>
        <w:ind w:left="85" w:hanging="709"/>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t xml:space="preserve">פיצוי בסך </w:t>
      </w:r>
      <w:r w:rsidR="007106F9">
        <w:rPr>
          <w:rFonts w:ascii="Arial" w:hAnsi="Arial" w:hint="cs"/>
          <w:noProof w:val="0"/>
          <w:rtl/>
        </w:rPr>
        <w:t>1,000</w:t>
      </w:r>
      <w:r w:rsidR="00C758C6">
        <w:rPr>
          <w:rFonts w:ascii="Arial" w:hAnsi="Arial" w:hint="cs"/>
          <w:noProof w:val="0"/>
          <w:rtl/>
        </w:rPr>
        <w:t xml:space="preserve"> ₪ למ' מהאישום השני.</w:t>
      </w:r>
    </w:p>
    <w:p w:rsidR="00DA7336" w:rsidRDefault="00DA7336" w:rsidP="00F5705F">
      <w:pPr>
        <w:spacing w:line="360" w:lineRule="auto"/>
        <w:ind w:left="85" w:hanging="709"/>
        <w:jc w:val="both"/>
        <w:rPr>
          <w:rFonts w:ascii="Arial" w:hAnsi="Arial"/>
          <w:noProof w:val="0"/>
          <w:rtl/>
        </w:rPr>
      </w:pPr>
      <w:r>
        <w:rPr>
          <w:rFonts w:ascii="Arial" w:hAnsi="Arial" w:hint="cs"/>
          <w:noProof w:val="0"/>
          <w:rtl/>
        </w:rPr>
        <w:t xml:space="preserve">                                    </w:t>
      </w:r>
      <w:r w:rsidR="00C758C6">
        <w:rPr>
          <w:rFonts w:ascii="Arial" w:hAnsi="Arial" w:hint="cs"/>
          <w:noProof w:val="0"/>
          <w:rtl/>
        </w:rPr>
        <w:t xml:space="preserve">   פיצוי בסך </w:t>
      </w:r>
      <w:r w:rsidR="00F5705F">
        <w:rPr>
          <w:rFonts w:ascii="Arial" w:hAnsi="Arial" w:hint="cs"/>
          <w:noProof w:val="0"/>
          <w:rtl/>
        </w:rPr>
        <w:t>2,0</w:t>
      </w:r>
      <w:r w:rsidR="00C758C6">
        <w:rPr>
          <w:rFonts w:ascii="Arial" w:hAnsi="Arial" w:hint="cs"/>
          <w:noProof w:val="0"/>
          <w:rtl/>
        </w:rPr>
        <w:t>00 ₪ למ' א'</w:t>
      </w:r>
      <w:r w:rsidR="00F5705F">
        <w:rPr>
          <w:rFonts w:ascii="Arial" w:hAnsi="Arial" w:hint="cs"/>
          <w:noProof w:val="0"/>
          <w:rtl/>
        </w:rPr>
        <w:t xml:space="preserve"> מהאישום השני.</w:t>
      </w:r>
    </w:p>
    <w:p w:rsidR="00DA7336" w:rsidRDefault="00DA7336" w:rsidP="007106F9">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פיצוי בסך 1,</w:t>
      </w:r>
      <w:r w:rsidR="007106F9">
        <w:rPr>
          <w:rFonts w:ascii="Arial" w:hAnsi="Arial" w:hint="cs"/>
          <w:noProof w:val="0"/>
          <w:rtl/>
        </w:rPr>
        <w:t>0</w:t>
      </w:r>
      <w:r>
        <w:rPr>
          <w:rFonts w:ascii="Arial" w:hAnsi="Arial" w:hint="cs"/>
          <w:noProof w:val="0"/>
          <w:rtl/>
        </w:rPr>
        <w:t>00 ₪ לצ</w:t>
      </w:r>
      <w:r w:rsidR="00F5705F">
        <w:rPr>
          <w:rFonts w:ascii="Arial" w:hAnsi="Arial" w:hint="cs"/>
          <w:noProof w:val="0"/>
          <w:rtl/>
        </w:rPr>
        <w:t>' מהאישום השלישי.</w:t>
      </w:r>
      <w:r>
        <w:rPr>
          <w:rFonts w:ascii="Arial" w:hAnsi="Arial" w:hint="cs"/>
          <w:noProof w:val="0"/>
          <w:rtl/>
        </w:rPr>
        <w:t xml:space="preserve"> </w:t>
      </w:r>
    </w:p>
    <w:p w:rsidR="00DA7336" w:rsidRDefault="00DA7336" w:rsidP="00DA7336">
      <w:pPr>
        <w:spacing w:line="360" w:lineRule="auto"/>
        <w:ind w:left="85" w:hanging="709"/>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noProof w:val="0"/>
          <w:rtl/>
        </w:rPr>
        <w:tab/>
      </w:r>
      <w:r>
        <w:rPr>
          <w:rFonts w:ascii="Arial" w:hAnsi="Arial"/>
          <w:noProof w:val="0"/>
          <w:rtl/>
        </w:rPr>
        <w:tab/>
      </w:r>
      <w:r>
        <w:rPr>
          <w:rFonts w:ascii="Arial" w:hAnsi="Arial" w:hint="cs"/>
          <w:noProof w:val="0"/>
          <w:rtl/>
        </w:rPr>
        <w:t>פיצ</w:t>
      </w:r>
      <w:r w:rsidR="00F5705F">
        <w:rPr>
          <w:rFonts w:ascii="Arial" w:hAnsi="Arial" w:hint="cs"/>
          <w:noProof w:val="0"/>
          <w:rtl/>
        </w:rPr>
        <w:t>וי בסך 1,000 ₪ לא' מהאישום השלישי.</w:t>
      </w:r>
    </w:p>
    <w:p w:rsidR="00DA7336" w:rsidRDefault="00DA7336" w:rsidP="00DA7336">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פ</w:t>
      </w:r>
      <w:r w:rsidR="00F5705F">
        <w:rPr>
          <w:rFonts w:ascii="Arial" w:hAnsi="Arial" w:hint="cs"/>
          <w:noProof w:val="0"/>
          <w:rtl/>
        </w:rPr>
        <w:t>יצוי בסך 1,000 ₪ למ'</w:t>
      </w:r>
      <w:r w:rsidR="00E94657">
        <w:rPr>
          <w:rFonts w:ascii="Arial" w:hAnsi="Arial" w:hint="cs"/>
          <w:noProof w:val="0"/>
          <w:rtl/>
        </w:rPr>
        <w:t xml:space="preserve"> מהאישום השלישי.</w:t>
      </w:r>
    </w:p>
    <w:p w:rsidR="00DA7336" w:rsidRDefault="00DA7336" w:rsidP="00E94657">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sidR="00E94657">
        <w:rPr>
          <w:rFonts w:ascii="Arial" w:hAnsi="Arial" w:hint="cs"/>
          <w:noProof w:val="0"/>
          <w:rtl/>
        </w:rPr>
        <w:t>פיצוי בסך 1,500 ₪ למ' מהאישום הרביעי</w:t>
      </w:r>
      <w:r w:rsidR="00BB1FFE">
        <w:rPr>
          <w:rFonts w:ascii="Arial" w:hAnsi="Arial" w:hint="cs"/>
          <w:noProof w:val="0"/>
          <w:rtl/>
        </w:rPr>
        <w:t>.</w:t>
      </w:r>
    </w:p>
    <w:p w:rsidR="00DA7336" w:rsidRPr="00AF76F7" w:rsidRDefault="00DA7336" w:rsidP="00AF76F7">
      <w:pPr>
        <w:spacing w:line="360" w:lineRule="auto"/>
        <w:ind w:left="85" w:hanging="709"/>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p>
    <w:p w:rsidR="00F769F5" w:rsidRPr="00F769F5" w:rsidRDefault="00F769F5" w:rsidP="00566A83">
      <w:pPr>
        <w:spacing w:line="360" w:lineRule="auto"/>
        <w:ind w:left="1440"/>
        <w:jc w:val="both"/>
        <w:rPr>
          <w:rFonts w:ascii="Arial" w:hAnsi="Arial"/>
          <w:noProof w:val="0"/>
          <w:rtl/>
        </w:rPr>
      </w:pPr>
      <w:r>
        <w:rPr>
          <w:rFonts w:ascii="Arial" w:hAnsi="Arial" w:hint="cs"/>
          <w:noProof w:val="0"/>
          <w:rtl/>
        </w:rPr>
        <w:t xml:space="preserve">הפיצויים ישולמו בתוך </w:t>
      </w:r>
      <w:r w:rsidR="00566A83">
        <w:rPr>
          <w:rFonts w:ascii="Arial" w:hAnsi="Arial" w:hint="cs"/>
          <w:noProof w:val="0"/>
          <w:rtl/>
        </w:rPr>
        <w:t>6</w:t>
      </w:r>
      <w:r>
        <w:rPr>
          <w:rFonts w:ascii="Arial" w:hAnsi="Arial" w:hint="cs"/>
          <w:noProof w:val="0"/>
          <w:rtl/>
        </w:rPr>
        <w:t xml:space="preserve"> חודשים מהיום.</w:t>
      </w:r>
      <w:r w:rsidR="00566A83">
        <w:rPr>
          <w:rFonts w:ascii="Arial" w:hAnsi="Arial" w:hint="cs"/>
          <w:noProof w:val="0"/>
          <w:rtl/>
        </w:rPr>
        <w:t xml:space="preserve"> כל תשלום בתיק ייזקף תחילה לטובת הפיצויים.</w:t>
      </w:r>
    </w:p>
    <w:p w:rsidR="001C315D" w:rsidRDefault="001C315D" w:rsidP="001C315D">
      <w:pPr>
        <w:spacing w:line="360" w:lineRule="auto"/>
        <w:ind w:left="85" w:hanging="709"/>
        <w:jc w:val="both"/>
        <w:rPr>
          <w:rFonts w:ascii="Arial" w:hAnsi="Arial"/>
          <w:noProof w:val="0"/>
          <w:rtl/>
        </w:rPr>
      </w:pPr>
    </w:p>
    <w:p w:rsidR="00F71BBC" w:rsidRDefault="00F71BBC" w:rsidP="001C315D">
      <w:pPr>
        <w:spacing w:line="360" w:lineRule="auto"/>
        <w:ind w:left="85" w:hanging="709"/>
        <w:jc w:val="both"/>
        <w:rPr>
          <w:rFonts w:ascii="Arial" w:hAnsi="Arial"/>
          <w:noProof w:val="0"/>
          <w:rtl/>
        </w:rPr>
      </w:pPr>
    </w:p>
    <w:p w:rsidR="00F71BBC" w:rsidRDefault="00F71BBC" w:rsidP="001C315D">
      <w:pPr>
        <w:spacing w:line="360" w:lineRule="auto"/>
        <w:ind w:left="85" w:hanging="709"/>
        <w:jc w:val="both"/>
        <w:rPr>
          <w:rFonts w:ascii="Arial" w:hAnsi="Arial"/>
          <w:noProof w:val="0"/>
          <w:rtl/>
        </w:rPr>
      </w:pPr>
    </w:p>
    <w:p w:rsidR="00F71BBC" w:rsidRDefault="00F71BBC" w:rsidP="001C315D">
      <w:pPr>
        <w:spacing w:line="360" w:lineRule="auto"/>
        <w:ind w:left="85" w:hanging="709"/>
        <w:jc w:val="both"/>
        <w:rPr>
          <w:rFonts w:ascii="Arial" w:hAnsi="Arial"/>
          <w:noProof w:val="0"/>
          <w:rtl/>
        </w:rPr>
      </w:pPr>
    </w:p>
    <w:p w:rsidR="00F71BBC" w:rsidRDefault="00F71BBC" w:rsidP="001C315D">
      <w:pPr>
        <w:spacing w:line="360" w:lineRule="auto"/>
        <w:ind w:left="85" w:hanging="709"/>
        <w:jc w:val="both"/>
        <w:rPr>
          <w:rFonts w:ascii="Arial" w:hAnsi="Arial"/>
          <w:noProof w:val="0"/>
          <w:rtl/>
        </w:rPr>
      </w:pPr>
    </w:p>
    <w:p w:rsidR="00F71BBC" w:rsidRDefault="00F71BBC" w:rsidP="001C315D">
      <w:pPr>
        <w:spacing w:line="360" w:lineRule="auto"/>
        <w:ind w:left="85" w:hanging="709"/>
        <w:jc w:val="both"/>
        <w:rPr>
          <w:rFonts w:ascii="Arial" w:hAnsi="Arial"/>
          <w:noProof w:val="0"/>
        </w:rPr>
      </w:pP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lastRenderedPageBreak/>
        <w:tab/>
      </w:r>
      <w:r>
        <w:rPr>
          <w:rFonts w:ascii="Arial" w:hAnsi="Arial"/>
          <w:b/>
          <w:bCs/>
          <w:noProof w:val="0"/>
          <w:u w:val="single"/>
          <w:rtl/>
        </w:rPr>
        <w:t>נאשם 2</w:t>
      </w:r>
    </w:p>
    <w:p w:rsidR="001C315D" w:rsidRDefault="001C315D" w:rsidP="001C315D">
      <w:pPr>
        <w:pStyle w:val="ad"/>
        <w:numPr>
          <w:ilvl w:val="0"/>
          <w:numId w:val="1"/>
        </w:numPr>
        <w:spacing w:line="360" w:lineRule="auto"/>
        <w:jc w:val="both"/>
        <w:rPr>
          <w:rFonts w:ascii="Arial" w:hAnsi="Arial"/>
          <w:noProof w:val="0"/>
          <w:rtl/>
        </w:rPr>
      </w:pPr>
      <w:r>
        <w:rPr>
          <w:rFonts w:ascii="Arial" w:hAnsi="Arial"/>
          <w:noProof w:val="0"/>
          <w:rtl/>
        </w:rPr>
        <w:t>36 חודשי מאסר בפועל</w:t>
      </w:r>
      <w:r w:rsidR="00F71BBC">
        <w:rPr>
          <w:rFonts w:ascii="Arial" w:hAnsi="Arial" w:hint="cs"/>
          <w:noProof w:val="0"/>
          <w:rtl/>
        </w:rPr>
        <w:t xml:space="preserve"> בניכוי ימי</w:t>
      </w:r>
      <w:r w:rsidR="00F71BBC">
        <w:rPr>
          <w:rFonts w:ascii="Arial" w:hAnsi="Arial"/>
          <w:noProof w:val="0"/>
          <w:rtl/>
        </w:rPr>
        <w:t xml:space="preserve"> מעצרו</w:t>
      </w:r>
      <w:r>
        <w:rPr>
          <w:rFonts w:ascii="Arial" w:hAnsi="Arial"/>
          <w:noProof w:val="0"/>
          <w:rtl/>
        </w:rPr>
        <w:t>.</w:t>
      </w:r>
    </w:p>
    <w:p w:rsidR="001C315D" w:rsidRDefault="001C315D" w:rsidP="001C315D">
      <w:pPr>
        <w:pStyle w:val="ad"/>
        <w:spacing w:line="360" w:lineRule="auto"/>
        <w:ind w:left="1446"/>
        <w:jc w:val="both"/>
        <w:rPr>
          <w:rFonts w:ascii="Arial" w:hAnsi="Arial"/>
          <w:noProof w:val="0"/>
        </w:rPr>
      </w:pPr>
    </w:p>
    <w:p w:rsidR="001C315D" w:rsidRDefault="001C315D" w:rsidP="001C315D">
      <w:pPr>
        <w:spacing w:line="360" w:lineRule="auto"/>
        <w:ind w:left="1440" w:hanging="714"/>
        <w:jc w:val="both"/>
        <w:rPr>
          <w:rFonts w:ascii="Arial" w:hAnsi="Arial"/>
          <w:noProof w:val="0"/>
          <w:rtl/>
        </w:rPr>
      </w:pPr>
      <w:r>
        <w:rPr>
          <w:rFonts w:ascii="Arial" w:hAnsi="Arial"/>
          <w:noProof w:val="0"/>
          <w:rtl/>
        </w:rPr>
        <w:t>ב.</w:t>
      </w:r>
      <w:r>
        <w:rPr>
          <w:rFonts w:ascii="Arial" w:hAnsi="Arial"/>
          <w:noProof w:val="0"/>
          <w:rtl/>
        </w:rPr>
        <w:tab/>
        <w:t>12 חודשי מאסר על תנאי, למשך 3</w:t>
      </w:r>
      <w:r w:rsidR="00F71BBC">
        <w:rPr>
          <w:rFonts w:ascii="Arial" w:hAnsi="Arial"/>
          <w:noProof w:val="0"/>
          <w:rtl/>
        </w:rPr>
        <w:t xml:space="preserve"> שנים מיום השחרור מן המאסר,</w:t>
      </w:r>
      <w:r w:rsidR="00F71BBC">
        <w:rPr>
          <w:rFonts w:ascii="Arial" w:hAnsi="Arial"/>
          <w:noProof w:val="0"/>
          <w:rtl/>
        </w:rPr>
        <w:tab/>
        <w:t>שלא</w:t>
      </w:r>
      <w:r w:rsidR="00F71BBC">
        <w:rPr>
          <w:rFonts w:ascii="Arial" w:hAnsi="Arial" w:hint="cs"/>
          <w:noProof w:val="0"/>
          <w:rtl/>
        </w:rPr>
        <w:t xml:space="preserve"> </w:t>
      </w:r>
      <w:r>
        <w:rPr>
          <w:rFonts w:ascii="Arial" w:hAnsi="Arial"/>
          <w:noProof w:val="0"/>
          <w:rtl/>
        </w:rPr>
        <w:t>לעבור עבירת אלימות או רכוש מסוג פשע.</w:t>
      </w:r>
    </w:p>
    <w:p w:rsidR="00877707" w:rsidRDefault="00080477" w:rsidP="00080477">
      <w:pPr>
        <w:spacing w:line="360" w:lineRule="auto"/>
        <w:ind w:left="1077"/>
        <w:jc w:val="both"/>
        <w:rPr>
          <w:rFonts w:ascii="Arial" w:hAnsi="Arial"/>
          <w:noProof w:val="0"/>
          <w:rtl/>
        </w:rPr>
      </w:pPr>
      <w:r>
        <w:rPr>
          <w:rFonts w:ascii="Arial" w:hAnsi="Arial"/>
          <w:noProof w:val="0"/>
          <w:rtl/>
        </w:rPr>
        <w:tab/>
      </w:r>
      <w:r w:rsidR="00877707">
        <w:rPr>
          <w:rFonts w:ascii="Arial" w:hAnsi="Arial" w:hint="cs"/>
          <w:noProof w:val="0"/>
          <w:rtl/>
        </w:rPr>
        <w:t>6</w:t>
      </w:r>
      <w:r w:rsidR="00877707">
        <w:rPr>
          <w:rFonts w:ascii="Arial" w:hAnsi="Arial"/>
          <w:noProof w:val="0"/>
          <w:rtl/>
        </w:rPr>
        <w:t xml:space="preserve"> חודשי מאסר על תנאי, למשך 3 שנים מיום השחרור מן המאסר, שלא לעבור </w:t>
      </w:r>
      <w:r w:rsidR="00877707">
        <w:rPr>
          <w:rFonts w:ascii="Arial" w:hAnsi="Arial"/>
          <w:noProof w:val="0"/>
          <w:rtl/>
        </w:rPr>
        <w:tab/>
      </w:r>
      <w:r w:rsidR="00877707">
        <w:rPr>
          <w:rFonts w:ascii="Arial" w:hAnsi="Arial" w:hint="cs"/>
          <w:noProof w:val="0"/>
          <w:rtl/>
        </w:rPr>
        <w:t xml:space="preserve">אחת מיתר העבירות בהן הורשע (עבירה שאינה מהווה עבירת אלימות או רכוש      </w:t>
      </w:r>
      <w:r>
        <w:rPr>
          <w:rFonts w:ascii="Arial" w:hAnsi="Arial"/>
          <w:noProof w:val="0"/>
          <w:rtl/>
        </w:rPr>
        <w:tab/>
      </w:r>
      <w:r w:rsidR="00877707">
        <w:rPr>
          <w:rFonts w:ascii="Arial" w:hAnsi="Arial" w:hint="cs"/>
          <w:noProof w:val="0"/>
          <w:rtl/>
        </w:rPr>
        <w:t>מסוג פשע).</w:t>
      </w:r>
    </w:p>
    <w:p w:rsidR="001C315D" w:rsidRDefault="001C315D" w:rsidP="001C315D">
      <w:pPr>
        <w:spacing w:line="360" w:lineRule="auto"/>
        <w:ind w:left="1440" w:hanging="714"/>
        <w:jc w:val="both"/>
        <w:rPr>
          <w:rFonts w:ascii="Arial" w:hAnsi="Arial"/>
          <w:noProof w:val="0"/>
          <w:rtl/>
        </w:rPr>
      </w:pPr>
    </w:p>
    <w:p w:rsidR="00566A83" w:rsidRDefault="001C315D" w:rsidP="00566A83">
      <w:pPr>
        <w:spacing w:line="360" w:lineRule="auto"/>
        <w:ind w:firstLine="720"/>
        <w:jc w:val="both"/>
        <w:rPr>
          <w:rFonts w:ascii="Arial" w:hAnsi="Arial"/>
          <w:noProof w:val="0"/>
          <w:rtl/>
        </w:rPr>
      </w:pPr>
      <w:r>
        <w:rPr>
          <w:rFonts w:ascii="Arial" w:hAnsi="Arial"/>
          <w:noProof w:val="0"/>
          <w:rtl/>
        </w:rPr>
        <w:t>ג.</w:t>
      </w:r>
      <w:r>
        <w:rPr>
          <w:rFonts w:ascii="Arial" w:hAnsi="Arial"/>
          <w:noProof w:val="0"/>
          <w:rtl/>
        </w:rPr>
        <w:tab/>
      </w:r>
      <w:r w:rsidR="00566A83">
        <w:rPr>
          <w:rFonts w:ascii="Arial" w:hAnsi="Arial" w:hint="cs"/>
          <w:noProof w:val="0"/>
          <w:rtl/>
        </w:rPr>
        <w:t>קנס בסך 4,000 ₪ או 20 ימי מאסר תמורתו. הקנס ישולם בתוך 8 חודשים מהיום.</w:t>
      </w:r>
    </w:p>
    <w:p w:rsidR="00566A83" w:rsidRDefault="00566A83" w:rsidP="00BB1FFE">
      <w:pPr>
        <w:spacing w:line="360" w:lineRule="auto"/>
        <w:ind w:left="1440" w:hanging="714"/>
        <w:jc w:val="both"/>
        <w:rPr>
          <w:rFonts w:ascii="Arial" w:hAnsi="Arial"/>
          <w:noProof w:val="0"/>
          <w:rtl/>
        </w:rPr>
      </w:pPr>
    </w:p>
    <w:p w:rsidR="001C315D" w:rsidRDefault="00566A83" w:rsidP="00BB1FFE">
      <w:pPr>
        <w:spacing w:line="360" w:lineRule="auto"/>
        <w:ind w:left="1440" w:hanging="714"/>
        <w:jc w:val="both"/>
        <w:rPr>
          <w:rFonts w:ascii="Arial" w:hAnsi="Arial"/>
          <w:noProof w:val="0"/>
          <w:rtl/>
        </w:rPr>
      </w:pPr>
      <w:r>
        <w:rPr>
          <w:rFonts w:ascii="Arial" w:hAnsi="Arial" w:hint="cs"/>
          <w:noProof w:val="0"/>
          <w:rtl/>
        </w:rPr>
        <w:t>ד.</w:t>
      </w:r>
      <w:r>
        <w:rPr>
          <w:rFonts w:ascii="Arial" w:hAnsi="Arial" w:hint="cs"/>
          <w:noProof w:val="0"/>
          <w:rtl/>
        </w:rPr>
        <w:tab/>
      </w:r>
      <w:r w:rsidR="00BB1FFE">
        <w:rPr>
          <w:rFonts w:ascii="Arial" w:hAnsi="Arial" w:hint="cs"/>
          <w:noProof w:val="0"/>
          <w:rtl/>
        </w:rPr>
        <w:t>פיצוי בסך 1,000 ₪ לע' מהאישום השני.</w:t>
      </w:r>
    </w:p>
    <w:p w:rsidR="007106F9" w:rsidRDefault="007106F9" w:rsidP="007106F9">
      <w:pPr>
        <w:spacing w:line="360" w:lineRule="auto"/>
        <w:ind w:left="85" w:hanging="709"/>
        <w:jc w:val="both"/>
        <w:rPr>
          <w:rFonts w:ascii="Arial" w:hAnsi="Arial"/>
          <w:noProof w:val="0"/>
          <w:rtl/>
        </w:rPr>
      </w:pPr>
      <w:r>
        <w:rPr>
          <w:rFonts w:ascii="Arial" w:hAnsi="Arial"/>
          <w:noProof w:val="0"/>
          <w:rtl/>
        </w:rPr>
        <w:tab/>
      </w:r>
      <w:r>
        <w:rPr>
          <w:rFonts w:ascii="Arial" w:hAnsi="Arial"/>
          <w:noProof w:val="0"/>
          <w:rtl/>
        </w:rPr>
        <w:tab/>
      </w:r>
      <w:r w:rsidR="00DA7336">
        <w:rPr>
          <w:rFonts w:ascii="Arial" w:hAnsi="Arial"/>
          <w:noProof w:val="0"/>
          <w:rtl/>
        </w:rPr>
        <w:tab/>
      </w:r>
      <w:r>
        <w:rPr>
          <w:rFonts w:ascii="Arial" w:hAnsi="Arial" w:hint="cs"/>
          <w:noProof w:val="0"/>
          <w:rtl/>
        </w:rPr>
        <w:t>פיצוי בסך 3,000 ₪  לי' מהאישום השני.</w:t>
      </w:r>
    </w:p>
    <w:p w:rsidR="00DA7336" w:rsidRDefault="007106F9" w:rsidP="007106F9">
      <w:pPr>
        <w:spacing w:line="360" w:lineRule="auto"/>
        <w:ind w:left="85" w:hanging="709"/>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t>פיצוי בסך 2,000 ₪ למ' מהאישום השני.</w:t>
      </w:r>
    </w:p>
    <w:p w:rsidR="00DA7336" w:rsidRDefault="00DA7336" w:rsidP="001C315D">
      <w:pPr>
        <w:spacing w:line="360" w:lineRule="auto"/>
        <w:ind w:left="1440" w:hanging="714"/>
        <w:jc w:val="both"/>
        <w:rPr>
          <w:rFonts w:ascii="Arial" w:hAnsi="Arial"/>
          <w:noProof w:val="0"/>
          <w:rtl/>
        </w:rPr>
      </w:pPr>
      <w:r>
        <w:rPr>
          <w:rFonts w:ascii="Arial" w:hAnsi="Arial"/>
          <w:noProof w:val="0"/>
          <w:rtl/>
        </w:rPr>
        <w:tab/>
      </w:r>
      <w:r w:rsidR="0014397B">
        <w:rPr>
          <w:rFonts w:ascii="Arial" w:hAnsi="Arial" w:hint="cs"/>
          <w:noProof w:val="0"/>
          <w:rtl/>
        </w:rPr>
        <w:t>פיצוי בסך 5,000 ₪ למ' א'</w:t>
      </w:r>
      <w:r w:rsidR="00C264AA">
        <w:rPr>
          <w:rFonts w:ascii="Arial" w:hAnsi="Arial" w:hint="cs"/>
          <w:noProof w:val="0"/>
          <w:rtl/>
        </w:rPr>
        <w:t xml:space="preserve"> מהאישום השני.</w:t>
      </w:r>
    </w:p>
    <w:p w:rsidR="00DA7336" w:rsidRDefault="00DA7336" w:rsidP="00DE6311">
      <w:pPr>
        <w:spacing w:line="360" w:lineRule="auto"/>
        <w:ind w:left="1440" w:hanging="714"/>
        <w:jc w:val="both"/>
        <w:rPr>
          <w:rFonts w:ascii="Arial" w:hAnsi="Arial"/>
          <w:noProof w:val="0"/>
          <w:rtl/>
        </w:rPr>
      </w:pPr>
      <w:r>
        <w:rPr>
          <w:rFonts w:ascii="Arial" w:hAnsi="Arial"/>
          <w:noProof w:val="0"/>
          <w:rtl/>
        </w:rPr>
        <w:tab/>
      </w:r>
      <w:r>
        <w:rPr>
          <w:rFonts w:ascii="Arial" w:hAnsi="Arial" w:hint="cs"/>
          <w:noProof w:val="0"/>
          <w:rtl/>
        </w:rPr>
        <w:t xml:space="preserve">פיצוי בסך 2,500 ₪ </w:t>
      </w:r>
      <w:r w:rsidR="00DE6311">
        <w:rPr>
          <w:rFonts w:ascii="Arial" w:hAnsi="Arial" w:hint="cs"/>
          <w:noProof w:val="0"/>
          <w:rtl/>
        </w:rPr>
        <w:t>למ'</w:t>
      </w:r>
      <w:r>
        <w:rPr>
          <w:rFonts w:ascii="Arial" w:hAnsi="Arial" w:hint="cs"/>
          <w:noProof w:val="0"/>
          <w:rtl/>
        </w:rPr>
        <w:t xml:space="preserve"> </w:t>
      </w:r>
      <w:r w:rsidR="00DE6311">
        <w:rPr>
          <w:rFonts w:ascii="Arial" w:hAnsi="Arial" w:hint="cs"/>
          <w:noProof w:val="0"/>
          <w:rtl/>
        </w:rPr>
        <w:t>מהאישום הרביעי</w:t>
      </w:r>
      <w:r w:rsidR="00C0062F">
        <w:rPr>
          <w:rFonts w:ascii="Arial" w:hAnsi="Arial" w:hint="cs"/>
          <w:noProof w:val="0"/>
          <w:rtl/>
        </w:rPr>
        <w:t>.</w:t>
      </w:r>
    </w:p>
    <w:p w:rsidR="00C0062F" w:rsidRPr="00AF76F7" w:rsidRDefault="00DA7336" w:rsidP="00AF76F7">
      <w:pPr>
        <w:spacing w:line="360" w:lineRule="auto"/>
        <w:ind w:left="1440" w:hanging="714"/>
        <w:jc w:val="both"/>
        <w:rPr>
          <w:rFonts w:ascii="Arial" w:hAnsi="Arial"/>
          <w:noProof w:val="0"/>
          <w:rtl/>
        </w:rPr>
      </w:pPr>
      <w:r w:rsidRPr="00C0062F">
        <w:rPr>
          <w:rFonts w:ascii="Arial" w:hAnsi="Arial"/>
          <w:b/>
          <w:bCs/>
          <w:noProof w:val="0"/>
          <w:sz w:val="36"/>
          <w:szCs w:val="36"/>
          <w:rtl/>
        </w:rPr>
        <w:tab/>
      </w:r>
      <w:r w:rsidR="00C0062F" w:rsidRPr="00AF76F7">
        <w:rPr>
          <w:rFonts w:ascii="Arial" w:hAnsi="Arial" w:hint="cs"/>
          <w:noProof w:val="0"/>
          <w:rtl/>
        </w:rPr>
        <w:t xml:space="preserve"> </w:t>
      </w:r>
    </w:p>
    <w:p w:rsidR="00F769F5" w:rsidRPr="00F769F5" w:rsidRDefault="00F769F5" w:rsidP="00566A83">
      <w:pPr>
        <w:spacing w:line="360" w:lineRule="auto"/>
        <w:ind w:left="1440" w:hanging="714"/>
        <w:jc w:val="both"/>
        <w:rPr>
          <w:rFonts w:ascii="Arial" w:hAnsi="Arial"/>
          <w:noProof w:val="0"/>
          <w:rtl/>
        </w:rPr>
      </w:pPr>
      <w:r>
        <w:rPr>
          <w:rFonts w:ascii="Arial" w:hAnsi="Arial" w:hint="cs"/>
          <w:noProof w:val="0"/>
          <w:rtl/>
        </w:rPr>
        <w:t xml:space="preserve">הפיצויים ישולמו בתוך </w:t>
      </w:r>
      <w:r w:rsidR="00566A83">
        <w:rPr>
          <w:rFonts w:ascii="Arial" w:hAnsi="Arial" w:hint="cs"/>
          <w:noProof w:val="0"/>
          <w:rtl/>
        </w:rPr>
        <w:t>6</w:t>
      </w:r>
      <w:r>
        <w:rPr>
          <w:rFonts w:ascii="Arial" w:hAnsi="Arial" w:hint="cs"/>
          <w:noProof w:val="0"/>
          <w:rtl/>
        </w:rPr>
        <w:t xml:space="preserve"> חודשים מהיום.</w:t>
      </w:r>
      <w:r w:rsidR="00566A83">
        <w:rPr>
          <w:rFonts w:ascii="Arial" w:hAnsi="Arial" w:hint="cs"/>
          <w:noProof w:val="0"/>
          <w:rtl/>
        </w:rPr>
        <w:t xml:space="preserve"> כל תשלום בתיק ייזקף תחילה לטובת הפיצויים.</w:t>
      </w:r>
    </w:p>
    <w:p w:rsidR="001C315D" w:rsidRDefault="001C315D" w:rsidP="001C315D">
      <w:pPr>
        <w:spacing w:line="360" w:lineRule="auto"/>
        <w:jc w:val="both"/>
        <w:rPr>
          <w:rtl/>
        </w:rPr>
      </w:pPr>
    </w:p>
    <w:p w:rsidR="001C315D" w:rsidRDefault="001C315D" w:rsidP="001C315D">
      <w:pPr>
        <w:spacing w:line="360" w:lineRule="auto"/>
        <w:ind w:left="85" w:hanging="709"/>
        <w:jc w:val="both"/>
        <w:rPr>
          <w:rFonts w:ascii="Arial" w:hAnsi="Arial"/>
          <w:b/>
          <w:bCs/>
          <w:noProof w:val="0"/>
          <w:u w:val="single"/>
          <w:rtl/>
        </w:rPr>
      </w:pPr>
      <w:r>
        <w:rPr>
          <w:rFonts w:ascii="Arial" w:hAnsi="Arial"/>
          <w:noProof w:val="0"/>
          <w:rtl/>
        </w:rPr>
        <w:tab/>
      </w:r>
      <w:r>
        <w:rPr>
          <w:rFonts w:ascii="Arial" w:hAnsi="Arial"/>
          <w:b/>
          <w:bCs/>
          <w:noProof w:val="0"/>
          <w:u w:val="single"/>
          <w:rtl/>
        </w:rPr>
        <w:t>נאשם 3</w:t>
      </w:r>
    </w:p>
    <w:p w:rsidR="001C315D" w:rsidRPr="00ED5CB8" w:rsidRDefault="00080477" w:rsidP="00ED5CB8">
      <w:pPr>
        <w:pStyle w:val="ad"/>
        <w:numPr>
          <w:ilvl w:val="0"/>
          <w:numId w:val="2"/>
        </w:numPr>
        <w:spacing w:line="360" w:lineRule="auto"/>
        <w:jc w:val="both"/>
        <w:rPr>
          <w:rFonts w:ascii="Arial" w:hAnsi="Arial"/>
          <w:noProof w:val="0"/>
          <w:rtl/>
        </w:rPr>
      </w:pPr>
      <w:r>
        <w:rPr>
          <w:rFonts w:ascii="Arial" w:hAnsi="Arial"/>
          <w:noProof w:val="0"/>
          <w:rtl/>
        </w:rPr>
        <w:tab/>
      </w:r>
      <w:r w:rsidR="00ED5CB8">
        <w:rPr>
          <w:rFonts w:ascii="Arial" w:hAnsi="Arial" w:hint="cs"/>
          <w:noProof w:val="0"/>
          <w:rtl/>
        </w:rPr>
        <w:t xml:space="preserve">16 </w:t>
      </w:r>
      <w:r w:rsidR="001C315D" w:rsidRPr="00ED5CB8">
        <w:rPr>
          <w:rFonts w:ascii="Arial" w:hAnsi="Arial"/>
          <w:noProof w:val="0"/>
          <w:rtl/>
        </w:rPr>
        <w:t>חודשי מאסר בפועל</w:t>
      </w:r>
      <w:r w:rsidR="00F71BBC">
        <w:rPr>
          <w:rFonts w:ascii="Arial" w:hAnsi="Arial" w:hint="cs"/>
          <w:noProof w:val="0"/>
          <w:rtl/>
        </w:rPr>
        <w:t xml:space="preserve"> בניכוי ימי</w:t>
      </w:r>
      <w:r w:rsidR="00F71BBC">
        <w:rPr>
          <w:rFonts w:ascii="Arial" w:hAnsi="Arial"/>
          <w:noProof w:val="0"/>
          <w:rtl/>
        </w:rPr>
        <w:t xml:space="preserve"> מעצרו</w:t>
      </w:r>
      <w:r w:rsidR="001C315D" w:rsidRPr="00ED5CB8">
        <w:rPr>
          <w:rFonts w:ascii="Arial" w:hAnsi="Arial"/>
          <w:noProof w:val="0"/>
          <w:rtl/>
        </w:rPr>
        <w:t>.</w:t>
      </w:r>
    </w:p>
    <w:p w:rsidR="001C315D" w:rsidRDefault="001C315D" w:rsidP="00ED5CB8">
      <w:pPr>
        <w:spacing w:line="360" w:lineRule="auto"/>
        <w:jc w:val="both"/>
        <w:rPr>
          <w:rFonts w:ascii="Arial" w:hAnsi="Arial"/>
          <w:noProof w:val="0"/>
          <w:rtl/>
        </w:rPr>
      </w:pPr>
    </w:p>
    <w:p w:rsidR="001C315D" w:rsidRDefault="001C315D" w:rsidP="001C315D">
      <w:pPr>
        <w:spacing w:line="360" w:lineRule="auto"/>
        <w:ind w:left="1440" w:hanging="714"/>
        <w:jc w:val="both"/>
        <w:rPr>
          <w:rFonts w:ascii="Arial" w:hAnsi="Arial"/>
          <w:noProof w:val="0"/>
          <w:rtl/>
        </w:rPr>
      </w:pPr>
      <w:r>
        <w:rPr>
          <w:rFonts w:ascii="Arial" w:hAnsi="Arial"/>
          <w:noProof w:val="0"/>
          <w:rtl/>
        </w:rPr>
        <w:t>ב.</w:t>
      </w:r>
      <w:r>
        <w:rPr>
          <w:rFonts w:ascii="Arial" w:hAnsi="Arial"/>
          <w:noProof w:val="0"/>
          <w:rtl/>
        </w:rPr>
        <w:tab/>
        <w:t>12 חודשי מאסר על תנאי, למשך 3</w:t>
      </w:r>
      <w:r w:rsidR="00822D80">
        <w:rPr>
          <w:rFonts w:ascii="Arial" w:hAnsi="Arial"/>
          <w:noProof w:val="0"/>
          <w:rtl/>
        </w:rPr>
        <w:t xml:space="preserve"> שנים מיום השחרור מן המאסר,</w:t>
      </w:r>
      <w:r w:rsidR="00822D80">
        <w:rPr>
          <w:rFonts w:ascii="Arial" w:hAnsi="Arial"/>
          <w:noProof w:val="0"/>
          <w:rtl/>
        </w:rPr>
        <w:tab/>
        <w:t>שלא</w:t>
      </w:r>
      <w:r w:rsidR="00EE5950">
        <w:rPr>
          <w:rFonts w:ascii="Arial" w:hAnsi="Arial" w:hint="cs"/>
          <w:noProof w:val="0"/>
          <w:rtl/>
        </w:rPr>
        <w:t xml:space="preserve"> </w:t>
      </w:r>
      <w:r>
        <w:rPr>
          <w:rFonts w:ascii="Arial" w:hAnsi="Arial"/>
          <w:noProof w:val="0"/>
          <w:rtl/>
        </w:rPr>
        <w:t>לעבור עבירת אלימות או רכוש מסוג פשע.</w:t>
      </w:r>
    </w:p>
    <w:p w:rsidR="00ED5CB8" w:rsidRDefault="001C315D" w:rsidP="00ED5CB8">
      <w:pPr>
        <w:spacing w:line="360" w:lineRule="auto"/>
        <w:ind w:left="1350"/>
        <w:jc w:val="both"/>
        <w:rPr>
          <w:rFonts w:ascii="Arial" w:hAnsi="Arial"/>
          <w:noProof w:val="0"/>
          <w:rtl/>
        </w:rPr>
      </w:pPr>
      <w:r>
        <w:rPr>
          <w:rFonts w:ascii="Arial" w:hAnsi="Arial"/>
          <w:noProof w:val="0"/>
          <w:rtl/>
        </w:rPr>
        <w:tab/>
      </w:r>
      <w:r w:rsidR="00ED5CB8">
        <w:rPr>
          <w:rFonts w:ascii="Arial" w:hAnsi="Arial" w:hint="cs"/>
          <w:noProof w:val="0"/>
          <w:rtl/>
        </w:rPr>
        <w:t>6</w:t>
      </w:r>
      <w:r w:rsidR="00ED5CB8">
        <w:rPr>
          <w:rFonts w:ascii="Arial" w:hAnsi="Arial"/>
          <w:noProof w:val="0"/>
          <w:rtl/>
        </w:rPr>
        <w:t xml:space="preserve"> חודשי מאסר על תנאי, למשך 3 שנים מיום השחרור מן המאסר, שלא לעבור </w:t>
      </w:r>
      <w:r w:rsidR="00ED5CB8">
        <w:rPr>
          <w:rFonts w:ascii="Arial" w:hAnsi="Arial"/>
          <w:noProof w:val="0"/>
          <w:rtl/>
        </w:rPr>
        <w:tab/>
      </w:r>
      <w:r w:rsidR="00ED5CB8">
        <w:rPr>
          <w:rFonts w:ascii="Arial" w:hAnsi="Arial" w:hint="cs"/>
          <w:noProof w:val="0"/>
          <w:rtl/>
        </w:rPr>
        <w:t xml:space="preserve">אחת מיתר העבירות בהן הורשע (עבירה שאינה מהווה עבירת אלימות או רכוש      </w:t>
      </w:r>
    </w:p>
    <w:p w:rsidR="001C315D" w:rsidRDefault="00ED5CB8" w:rsidP="00EE5950">
      <w:pPr>
        <w:spacing w:line="360" w:lineRule="auto"/>
        <w:ind w:left="720" w:firstLine="720"/>
        <w:jc w:val="both"/>
        <w:rPr>
          <w:rFonts w:ascii="Arial" w:hAnsi="Arial"/>
          <w:noProof w:val="0"/>
          <w:rtl/>
        </w:rPr>
      </w:pPr>
      <w:r>
        <w:rPr>
          <w:rFonts w:ascii="Arial" w:hAnsi="Arial" w:hint="cs"/>
          <w:noProof w:val="0"/>
          <w:rtl/>
        </w:rPr>
        <w:t>מסוג פשע).</w:t>
      </w:r>
    </w:p>
    <w:p w:rsidR="001C315D" w:rsidRDefault="001C315D" w:rsidP="001C315D">
      <w:pPr>
        <w:spacing w:line="360" w:lineRule="auto"/>
        <w:ind w:left="1440" w:hanging="714"/>
        <w:jc w:val="both"/>
        <w:rPr>
          <w:rFonts w:ascii="Arial" w:hAnsi="Arial"/>
          <w:noProof w:val="0"/>
          <w:rtl/>
        </w:rPr>
      </w:pPr>
    </w:p>
    <w:p w:rsidR="00646B3D" w:rsidRDefault="00486454" w:rsidP="00646B3D">
      <w:pPr>
        <w:spacing w:line="360" w:lineRule="auto"/>
        <w:ind w:firstLine="720"/>
        <w:jc w:val="both"/>
        <w:rPr>
          <w:rFonts w:ascii="Arial" w:hAnsi="Arial"/>
          <w:noProof w:val="0"/>
          <w:rtl/>
        </w:rPr>
      </w:pPr>
      <w:r>
        <w:rPr>
          <w:rFonts w:ascii="Arial" w:hAnsi="Arial" w:hint="cs"/>
          <w:noProof w:val="0"/>
          <w:rtl/>
        </w:rPr>
        <w:t>ג.</w:t>
      </w:r>
      <w:r w:rsidR="00DA7336">
        <w:rPr>
          <w:rFonts w:ascii="Arial" w:hAnsi="Arial"/>
          <w:noProof w:val="0"/>
          <w:rtl/>
        </w:rPr>
        <w:tab/>
      </w:r>
      <w:r w:rsidR="00646B3D">
        <w:rPr>
          <w:rFonts w:ascii="Arial" w:hAnsi="Arial" w:hint="cs"/>
          <w:noProof w:val="0"/>
          <w:rtl/>
        </w:rPr>
        <w:t>קנס בסך 3,000 ₪ או 15 ימי מאסר תמורתו. הקנס ישולם בתוך 8 חודשים מהיום.</w:t>
      </w:r>
    </w:p>
    <w:p w:rsidR="00566A83" w:rsidRDefault="00566A83" w:rsidP="00AF76F7">
      <w:pPr>
        <w:spacing w:line="360" w:lineRule="auto"/>
        <w:jc w:val="both"/>
        <w:rPr>
          <w:rFonts w:ascii="Arial" w:hAnsi="Arial"/>
          <w:noProof w:val="0"/>
          <w:rtl/>
        </w:rPr>
      </w:pPr>
    </w:p>
    <w:p w:rsidR="00252B9B" w:rsidRDefault="00566A83" w:rsidP="00486454">
      <w:pPr>
        <w:spacing w:line="360" w:lineRule="auto"/>
        <w:ind w:left="726"/>
        <w:jc w:val="both"/>
        <w:rPr>
          <w:rFonts w:ascii="Arial" w:hAnsi="Arial"/>
          <w:noProof w:val="0"/>
          <w:rtl/>
        </w:rPr>
      </w:pPr>
      <w:r>
        <w:rPr>
          <w:rFonts w:ascii="Arial" w:hAnsi="Arial" w:hint="cs"/>
          <w:noProof w:val="0"/>
          <w:rtl/>
        </w:rPr>
        <w:t>ד.</w:t>
      </w:r>
      <w:r>
        <w:rPr>
          <w:rFonts w:ascii="Arial" w:hAnsi="Arial" w:hint="cs"/>
          <w:noProof w:val="0"/>
          <w:rtl/>
        </w:rPr>
        <w:tab/>
      </w:r>
      <w:r w:rsidR="00252B9B">
        <w:rPr>
          <w:rFonts w:ascii="Arial" w:hAnsi="Arial" w:hint="cs"/>
          <w:noProof w:val="0"/>
          <w:rtl/>
        </w:rPr>
        <w:t>פיצוי בסך 500 ₪ לג' מהאישום הראשון.</w:t>
      </w:r>
    </w:p>
    <w:p w:rsidR="001C315D" w:rsidRDefault="001C315D" w:rsidP="00252B9B">
      <w:pPr>
        <w:spacing w:line="360" w:lineRule="auto"/>
        <w:ind w:left="726" w:firstLine="714"/>
        <w:jc w:val="both"/>
        <w:rPr>
          <w:rFonts w:ascii="Arial" w:hAnsi="Arial"/>
          <w:noProof w:val="0"/>
          <w:rtl/>
        </w:rPr>
      </w:pPr>
      <w:r w:rsidRPr="00486454">
        <w:rPr>
          <w:rFonts w:ascii="Arial" w:hAnsi="Arial"/>
          <w:noProof w:val="0"/>
          <w:rtl/>
        </w:rPr>
        <w:t>פיצוי</w:t>
      </w:r>
      <w:r w:rsidR="00DA7336">
        <w:rPr>
          <w:rFonts w:ascii="Arial" w:hAnsi="Arial" w:hint="cs"/>
          <w:noProof w:val="0"/>
          <w:rtl/>
        </w:rPr>
        <w:t xml:space="preserve"> בסך </w:t>
      </w:r>
      <w:r w:rsidR="00252B9B">
        <w:rPr>
          <w:rFonts w:ascii="Arial" w:hAnsi="Arial" w:hint="cs"/>
          <w:noProof w:val="0"/>
          <w:rtl/>
        </w:rPr>
        <w:t>500 ₪ למ' מהאישום הראשון.</w:t>
      </w:r>
    </w:p>
    <w:p w:rsidR="009D31D9" w:rsidRDefault="009D31D9" w:rsidP="00252B9B">
      <w:pPr>
        <w:spacing w:line="360" w:lineRule="auto"/>
        <w:ind w:left="726"/>
        <w:jc w:val="both"/>
        <w:rPr>
          <w:rFonts w:ascii="Arial" w:hAnsi="Arial"/>
          <w:noProof w:val="0"/>
          <w:rtl/>
        </w:rPr>
      </w:pPr>
      <w:r>
        <w:rPr>
          <w:rFonts w:ascii="Arial" w:hAnsi="Arial"/>
          <w:noProof w:val="0"/>
          <w:rtl/>
        </w:rPr>
        <w:tab/>
      </w:r>
      <w:r>
        <w:rPr>
          <w:rFonts w:ascii="Arial" w:hAnsi="Arial" w:hint="cs"/>
          <w:noProof w:val="0"/>
          <w:rtl/>
        </w:rPr>
        <w:t>פיצוי בסך 1,</w:t>
      </w:r>
      <w:r w:rsidR="00252B9B">
        <w:rPr>
          <w:rFonts w:ascii="Arial" w:hAnsi="Arial" w:hint="cs"/>
          <w:noProof w:val="0"/>
          <w:rtl/>
        </w:rPr>
        <w:t>000 ₪ לצ' מהאישום השלישי.</w:t>
      </w:r>
    </w:p>
    <w:p w:rsidR="00ED5CB8" w:rsidRDefault="009D31D9" w:rsidP="009D31D9">
      <w:pPr>
        <w:spacing w:line="360" w:lineRule="auto"/>
        <w:ind w:left="726"/>
        <w:jc w:val="both"/>
        <w:rPr>
          <w:rFonts w:ascii="Arial" w:hAnsi="Arial"/>
          <w:noProof w:val="0"/>
          <w:rtl/>
        </w:rPr>
      </w:pPr>
      <w:r>
        <w:rPr>
          <w:rFonts w:ascii="Arial" w:hAnsi="Arial"/>
          <w:noProof w:val="0"/>
          <w:rtl/>
        </w:rPr>
        <w:lastRenderedPageBreak/>
        <w:tab/>
      </w:r>
      <w:r>
        <w:rPr>
          <w:rFonts w:ascii="Arial" w:hAnsi="Arial" w:hint="cs"/>
          <w:noProof w:val="0"/>
          <w:rtl/>
        </w:rPr>
        <w:t>פ</w:t>
      </w:r>
      <w:r w:rsidR="00252B9B">
        <w:rPr>
          <w:rFonts w:ascii="Arial" w:hAnsi="Arial" w:hint="cs"/>
          <w:noProof w:val="0"/>
          <w:rtl/>
        </w:rPr>
        <w:t>יצוי בסך 1,000 ₪ לא' מהאישום השלישי.</w:t>
      </w:r>
      <w:r>
        <w:rPr>
          <w:rFonts w:ascii="Arial" w:hAnsi="Arial" w:hint="cs"/>
          <w:noProof w:val="0"/>
          <w:rtl/>
        </w:rPr>
        <w:t xml:space="preserve"> </w:t>
      </w:r>
    </w:p>
    <w:p w:rsidR="00F769F5" w:rsidRPr="00F769F5" w:rsidRDefault="00F769F5" w:rsidP="00646B3D">
      <w:pPr>
        <w:spacing w:line="360" w:lineRule="auto"/>
        <w:ind w:left="1440"/>
        <w:jc w:val="both"/>
        <w:rPr>
          <w:rFonts w:ascii="Arial" w:hAnsi="Arial"/>
          <w:noProof w:val="0"/>
          <w:rtl/>
        </w:rPr>
      </w:pPr>
      <w:r>
        <w:rPr>
          <w:rFonts w:ascii="Arial" w:hAnsi="Arial" w:hint="cs"/>
          <w:noProof w:val="0"/>
          <w:rtl/>
        </w:rPr>
        <w:t xml:space="preserve">הפיצויים ישולמו בתוך </w:t>
      </w:r>
      <w:r w:rsidR="00646B3D">
        <w:rPr>
          <w:rFonts w:ascii="Arial" w:hAnsi="Arial" w:hint="cs"/>
          <w:noProof w:val="0"/>
          <w:rtl/>
        </w:rPr>
        <w:t>6</w:t>
      </w:r>
      <w:r>
        <w:rPr>
          <w:rFonts w:ascii="Arial" w:hAnsi="Arial" w:hint="cs"/>
          <w:noProof w:val="0"/>
          <w:rtl/>
        </w:rPr>
        <w:t xml:space="preserve"> חודשים מהיום.</w:t>
      </w:r>
      <w:r w:rsidR="00646B3D">
        <w:rPr>
          <w:rFonts w:ascii="Arial" w:hAnsi="Arial" w:hint="cs"/>
          <w:noProof w:val="0"/>
          <w:rtl/>
        </w:rPr>
        <w:t xml:space="preserve"> כל תשלום ייזקף תחילה לטובת הפיצויים.</w:t>
      </w:r>
    </w:p>
    <w:p w:rsidR="00ED5CB8" w:rsidRDefault="00ED5CB8" w:rsidP="00ED5CB8">
      <w:pPr>
        <w:pStyle w:val="ad"/>
        <w:spacing w:line="360" w:lineRule="auto"/>
        <w:ind w:left="1086"/>
        <w:jc w:val="both"/>
        <w:rPr>
          <w:rFonts w:ascii="Arial" w:hAnsi="Arial"/>
          <w:noProof w:val="0"/>
          <w:rtl/>
        </w:rPr>
      </w:pPr>
    </w:p>
    <w:p w:rsidR="00ED5CB8" w:rsidRDefault="00ED5CB8" w:rsidP="00AF76F7">
      <w:pPr>
        <w:spacing w:line="360" w:lineRule="auto"/>
        <w:ind w:left="85"/>
        <w:jc w:val="both"/>
        <w:rPr>
          <w:rFonts w:ascii="Arial" w:hAnsi="Arial"/>
          <w:b/>
          <w:bCs/>
          <w:noProof w:val="0"/>
          <w:u w:val="single"/>
          <w:rtl/>
        </w:rPr>
      </w:pPr>
      <w:r>
        <w:rPr>
          <w:rFonts w:ascii="Arial" w:hAnsi="Arial"/>
          <w:b/>
          <w:bCs/>
          <w:noProof w:val="0"/>
          <w:u w:val="single"/>
          <w:rtl/>
        </w:rPr>
        <w:t xml:space="preserve">נאשם </w:t>
      </w:r>
      <w:r>
        <w:rPr>
          <w:rFonts w:ascii="Arial" w:hAnsi="Arial" w:hint="cs"/>
          <w:b/>
          <w:bCs/>
          <w:noProof w:val="0"/>
          <w:u w:val="single"/>
          <w:rtl/>
        </w:rPr>
        <w:t>4</w:t>
      </w:r>
    </w:p>
    <w:p w:rsidR="00ED5CB8" w:rsidRDefault="00080477" w:rsidP="00ED5CB8">
      <w:pPr>
        <w:pStyle w:val="ad"/>
        <w:numPr>
          <w:ilvl w:val="0"/>
          <w:numId w:val="3"/>
        </w:numPr>
        <w:spacing w:line="360" w:lineRule="auto"/>
        <w:jc w:val="both"/>
        <w:rPr>
          <w:rFonts w:ascii="Arial" w:hAnsi="Arial"/>
          <w:noProof w:val="0"/>
        </w:rPr>
      </w:pPr>
      <w:r>
        <w:rPr>
          <w:rFonts w:ascii="Arial" w:hAnsi="Arial"/>
          <w:noProof w:val="0"/>
          <w:rtl/>
        </w:rPr>
        <w:tab/>
      </w:r>
      <w:r w:rsidR="00ED5CB8">
        <w:rPr>
          <w:rFonts w:ascii="Arial" w:hAnsi="Arial" w:hint="cs"/>
          <w:noProof w:val="0"/>
          <w:rtl/>
        </w:rPr>
        <w:t xml:space="preserve">8 </w:t>
      </w:r>
      <w:r w:rsidR="00ED5CB8">
        <w:rPr>
          <w:rFonts w:ascii="Arial" w:hAnsi="Arial"/>
          <w:noProof w:val="0"/>
          <w:rtl/>
        </w:rPr>
        <w:t xml:space="preserve">חודשי מאסר </w:t>
      </w:r>
      <w:r w:rsidR="00ED5CB8">
        <w:rPr>
          <w:rFonts w:ascii="Arial" w:hAnsi="Arial" w:hint="cs"/>
          <w:noProof w:val="0"/>
          <w:rtl/>
        </w:rPr>
        <w:t>לריצוי בעבודות שירות</w:t>
      </w:r>
      <w:r w:rsidR="00ED5CB8" w:rsidRPr="00ED5CB8">
        <w:rPr>
          <w:rFonts w:ascii="Arial" w:hAnsi="Arial"/>
          <w:noProof w:val="0"/>
          <w:rtl/>
        </w:rPr>
        <w:t>.</w:t>
      </w:r>
      <w:r w:rsidR="00ED5CB8">
        <w:rPr>
          <w:rFonts w:ascii="Arial" w:hAnsi="Arial" w:hint="cs"/>
          <w:noProof w:val="0"/>
          <w:rtl/>
        </w:rPr>
        <w:t xml:space="preserve"> נאשם 4 יבצע העבודות ב"איחוד הצלה </w:t>
      </w:r>
      <w:r>
        <w:rPr>
          <w:rFonts w:ascii="Arial" w:hAnsi="Arial"/>
          <w:noProof w:val="0"/>
          <w:rtl/>
        </w:rPr>
        <w:tab/>
      </w:r>
      <w:r w:rsidR="00ED5CB8">
        <w:rPr>
          <w:rFonts w:ascii="Arial" w:hAnsi="Arial" w:hint="cs"/>
          <w:noProof w:val="0"/>
          <w:rtl/>
        </w:rPr>
        <w:t>בית שמש", חמישה ימים בשבוע, על-פי טווח השעות המתאפשר בחוק</w:t>
      </w:r>
      <w:r w:rsidR="00486454">
        <w:rPr>
          <w:rFonts w:ascii="Arial" w:hAnsi="Arial" w:hint="cs"/>
          <w:noProof w:val="0"/>
          <w:rtl/>
        </w:rPr>
        <w:t xml:space="preserve">, החל מיום </w:t>
      </w:r>
      <w:r w:rsidR="00574768">
        <w:rPr>
          <w:rFonts w:ascii="Arial" w:hAnsi="Arial"/>
          <w:noProof w:val="0"/>
          <w:rtl/>
        </w:rPr>
        <w:tab/>
      </w:r>
      <w:r w:rsidR="00486454">
        <w:rPr>
          <w:rFonts w:ascii="Arial" w:hAnsi="Arial" w:hint="cs"/>
          <w:noProof w:val="0"/>
          <w:rtl/>
        </w:rPr>
        <w:t>15.10.2023.</w:t>
      </w:r>
    </w:p>
    <w:p w:rsidR="00486454" w:rsidRPr="00ED5CB8" w:rsidRDefault="00574768" w:rsidP="00486454">
      <w:pPr>
        <w:pStyle w:val="ad"/>
        <w:spacing w:line="360" w:lineRule="auto"/>
        <w:ind w:left="1086"/>
        <w:jc w:val="both"/>
        <w:rPr>
          <w:rFonts w:ascii="Arial" w:hAnsi="Arial"/>
          <w:noProof w:val="0"/>
          <w:rtl/>
        </w:rPr>
      </w:pPr>
      <w:r>
        <w:rPr>
          <w:rFonts w:ascii="Arial" w:hAnsi="Arial"/>
          <w:noProof w:val="0"/>
          <w:rtl/>
        </w:rPr>
        <w:tab/>
      </w:r>
      <w:r w:rsidR="00486454">
        <w:rPr>
          <w:rFonts w:ascii="Arial" w:hAnsi="Arial" w:hint="cs"/>
          <w:noProof w:val="0"/>
          <w:rtl/>
        </w:rPr>
        <w:t xml:space="preserve">הובהרה לנאשם 4 חשיבות שיתוף הפעולה בביצוע העבודות ונפקות העדר שיתוף </w:t>
      </w:r>
      <w:r>
        <w:rPr>
          <w:rFonts w:ascii="Arial" w:hAnsi="Arial"/>
          <w:noProof w:val="0"/>
          <w:rtl/>
        </w:rPr>
        <w:tab/>
      </w:r>
      <w:r w:rsidR="00486454">
        <w:rPr>
          <w:rFonts w:ascii="Arial" w:hAnsi="Arial" w:hint="cs"/>
          <w:noProof w:val="0"/>
          <w:rtl/>
        </w:rPr>
        <w:t>פעולה.</w:t>
      </w:r>
    </w:p>
    <w:p w:rsidR="00ED5CB8" w:rsidRDefault="00ED5CB8" w:rsidP="00ED5CB8">
      <w:pPr>
        <w:spacing w:line="360" w:lineRule="auto"/>
        <w:jc w:val="both"/>
        <w:rPr>
          <w:rFonts w:ascii="Arial" w:hAnsi="Arial"/>
          <w:noProof w:val="0"/>
          <w:rtl/>
        </w:rPr>
      </w:pPr>
    </w:p>
    <w:p w:rsidR="00ED5CB8" w:rsidRDefault="00ED5CB8" w:rsidP="00EE5950">
      <w:pPr>
        <w:spacing w:line="360" w:lineRule="auto"/>
        <w:ind w:left="1440" w:hanging="714"/>
        <w:jc w:val="both"/>
        <w:rPr>
          <w:rFonts w:ascii="Arial" w:hAnsi="Arial"/>
          <w:noProof w:val="0"/>
          <w:rtl/>
        </w:rPr>
      </w:pPr>
      <w:r>
        <w:rPr>
          <w:rFonts w:ascii="Arial" w:hAnsi="Arial"/>
          <w:noProof w:val="0"/>
          <w:rtl/>
        </w:rPr>
        <w:t>ב.</w:t>
      </w:r>
      <w:r>
        <w:rPr>
          <w:rFonts w:ascii="Arial" w:hAnsi="Arial"/>
          <w:noProof w:val="0"/>
          <w:rtl/>
        </w:rPr>
        <w:tab/>
        <w:t>12 חודשי מאסר על תנאי, למשך 3</w:t>
      </w:r>
      <w:r w:rsidR="00486454">
        <w:rPr>
          <w:rFonts w:ascii="Arial" w:hAnsi="Arial"/>
          <w:noProof w:val="0"/>
          <w:rtl/>
        </w:rPr>
        <w:t xml:space="preserve"> שנים </w:t>
      </w:r>
      <w:r w:rsidR="00EE5950">
        <w:rPr>
          <w:rFonts w:ascii="Arial" w:hAnsi="Arial" w:hint="cs"/>
          <w:noProof w:val="0"/>
          <w:rtl/>
        </w:rPr>
        <w:t>מהיום</w:t>
      </w:r>
      <w:r w:rsidR="00EE5950">
        <w:rPr>
          <w:rFonts w:ascii="Arial" w:hAnsi="Arial"/>
          <w:noProof w:val="0"/>
          <w:rtl/>
        </w:rPr>
        <w:t>,</w:t>
      </w:r>
      <w:r w:rsidR="00EE5950">
        <w:rPr>
          <w:rFonts w:ascii="Arial" w:hAnsi="Arial" w:hint="cs"/>
          <w:noProof w:val="0"/>
          <w:rtl/>
        </w:rPr>
        <w:t xml:space="preserve"> </w:t>
      </w:r>
      <w:r w:rsidR="00486454">
        <w:rPr>
          <w:rFonts w:ascii="Arial" w:hAnsi="Arial"/>
          <w:noProof w:val="0"/>
          <w:rtl/>
        </w:rPr>
        <w:t>שלא</w:t>
      </w:r>
      <w:r w:rsidR="00486454">
        <w:rPr>
          <w:rFonts w:ascii="Arial" w:hAnsi="Arial" w:hint="cs"/>
          <w:noProof w:val="0"/>
          <w:rtl/>
        </w:rPr>
        <w:t xml:space="preserve"> </w:t>
      </w:r>
      <w:r>
        <w:rPr>
          <w:rFonts w:ascii="Arial" w:hAnsi="Arial"/>
          <w:noProof w:val="0"/>
          <w:rtl/>
        </w:rPr>
        <w:t>לעבור עבירת אלימות או רכוש מסוג פשע.</w:t>
      </w:r>
    </w:p>
    <w:p w:rsidR="00ED5CB8" w:rsidRDefault="00EE5950" w:rsidP="00EE5950">
      <w:pPr>
        <w:spacing w:line="360" w:lineRule="auto"/>
        <w:ind w:left="1440"/>
        <w:jc w:val="both"/>
        <w:rPr>
          <w:rFonts w:ascii="Arial" w:hAnsi="Arial"/>
          <w:noProof w:val="0"/>
          <w:rtl/>
        </w:rPr>
      </w:pPr>
      <w:r>
        <w:rPr>
          <w:rFonts w:ascii="Arial" w:hAnsi="Arial" w:hint="cs"/>
          <w:noProof w:val="0"/>
          <w:rtl/>
        </w:rPr>
        <w:t>6</w:t>
      </w:r>
      <w:r w:rsidR="00ED5CB8">
        <w:rPr>
          <w:rFonts w:ascii="Arial" w:hAnsi="Arial"/>
          <w:noProof w:val="0"/>
          <w:rtl/>
        </w:rPr>
        <w:t xml:space="preserve"> חודשי מאסר על תנאי, למשך 3 שנים </w:t>
      </w:r>
      <w:r>
        <w:rPr>
          <w:rFonts w:ascii="Arial" w:hAnsi="Arial" w:hint="cs"/>
          <w:noProof w:val="0"/>
          <w:rtl/>
        </w:rPr>
        <w:t>מהיום</w:t>
      </w:r>
      <w:r w:rsidR="00ED5CB8">
        <w:rPr>
          <w:rFonts w:ascii="Arial" w:hAnsi="Arial"/>
          <w:noProof w:val="0"/>
          <w:rtl/>
        </w:rPr>
        <w:t xml:space="preserve">, שלא לעבור </w:t>
      </w:r>
      <w:r w:rsidR="00ED5CB8">
        <w:rPr>
          <w:rFonts w:ascii="Arial" w:hAnsi="Arial"/>
          <w:noProof w:val="0"/>
          <w:rtl/>
        </w:rPr>
        <w:tab/>
      </w:r>
      <w:r w:rsidR="00ED5CB8">
        <w:rPr>
          <w:rFonts w:ascii="Arial" w:hAnsi="Arial" w:hint="cs"/>
          <w:noProof w:val="0"/>
          <w:rtl/>
        </w:rPr>
        <w:t xml:space="preserve">אחת מיתר העבירות בהן הורשע (עבירה שאינה </w:t>
      </w:r>
      <w:r>
        <w:rPr>
          <w:rFonts w:ascii="Arial" w:hAnsi="Arial" w:hint="cs"/>
          <w:noProof w:val="0"/>
          <w:rtl/>
        </w:rPr>
        <w:t xml:space="preserve">מהווה עבירת אלימות או רכוש </w:t>
      </w:r>
      <w:r w:rsidR="00ED5CB8">
        <w:rPr>
          <w:rFonts w:ascii="Arial" w:hAnsi="Arial" w:hint="cs"/>
          <w:noProof w:val="0"/>
          <w:rtl/>
        </w:rPr>
        <w:t>מסוג פשע).</w:t>
      </w:r>
    </w:p>
    <w:p w:rsidR="00ED5CB8" w:rsidRDefault="00ED5CB8" w:rsidP="00ED5CB8">
      <w:pPr>
        <w:spacing w:line="360" w:lineRule="auto"/>
        <w:ind w:left="1440" w:hanging="714"/>
        <w:jc w:val="both"/>
        <w:rPr>
          <w:rFonts w:ascii="Arial" w:hAnsi="Arial"/>
          <w:noProof w:val="0"/>
          <w:rtl/>
        </w:rPr>
      </w:pPr>
    </w:p>
    <w:p w:rsidR="00646B3D" w:rsidRDefault="00ED5CB8" w:rsidP="00646B3D">
      <w:pPr>
        <w:spacing w:line="360" w:lineRule="auto"/>
        <w:ind w:firstLine="720"/>
        <w:jc w:val="both"/>
        <w:rPr>
          <w:rFonts w:ascii="Arial" w:hAnsi="Arial"/>
          <w:noProof w:val="0"/>
          <w:rtl/>
        </w:rPr>
      </w:pPr>
      <w:r>
        <w:rPr>
          <w:rFonts w:ascii="Arial" w:hAnsi="Arial"/>
          <w:noProof w:val="0"/>
          <w:rtl/>
        </w:rPr>
        <w:t>ג.</w:t>
      </w:r>
      <w:r>
        <w:rPr>
          <w:rFonts w:ascii="Arial" w:hAnsi="Arial"/>
          <w:noProof w:val="0"/>
          <w:rtl/>
        </w:rPr>
        <w:tab/>
      </w:r>
      <w:r w:rsidR="00646B3D">
        <w:rPr>
          <w:rFonts w:ascii="Arial" w:hAnsi="Arial" w:hint="cs"/>
          <w:noProof w:val="0"/>
          <w:rtl/>
        </w:rPr>
        <w:t>קנס בסך 2,000 ₪ או 10 ימי מאסר תמורתו. הקנס ישולם בתוך 8 חודשים מהיום.</w:t>
      </w:r>
    </w:p>
    <w:p w:rsidR="00646B3D" w:rsidRDefault="00646B3D" w:rsidP="00F71BBC">
      <w:pPr>
        <w:spacing w:line="360" w:lineRule="auto"/>
        <w:jc w:val="both"/>
        <w:rPr>
          <w:rFonts w:ascii="Arial" w:hAnsi="Arial"/>
          <w:noProof w:val="0"/>
          <w:rtl/>
        </w:rPr>
      </w:pPr>
    </w:p>
    <w:p w:rsidR="00ED5CB8" w:rsidRDefault="00646B3D" w:rsidP="00232930">
      <w:pPr>
        <w:spacing w:line="360" w:lineRule="auto"/>
        <w:ind w:left="1440" w:hanging="714"/>
        <w:jc w:val="both"/>
        <w:rPr>
          <w:rFonts w:ascii="Arial" w:hAnsi="Arial"/>
          <w:noProof w:val="0"/>
          <w:rtl/>
        </w:rPr>
      </w:pPr>
      <w:r>
        <w:rPr>
          <w:rFonts w:ascii="Arial" w:hAnsi="Arial" w:hint="cs"/>
          <w:noProof w:val="0"/>
          <w:rtl/>
        </w:rPr>
        <w:t>ד.</w:t>
      </w:r>
      <w:r>
        <w:rPr>
          <w:rFonts w:ascii="Arial" w:hAnsi="Arial" w:hint="cs"/>
          <w:noProof w:val="0"/>
          <w:rtl/>
        </w:rPr>
        <w:tab/>
      </w:r>
      <w:r w:rsidR="00ED5CB8">
        <w:rPr>
          <w:rFonts w:ascii="Arial" w:hAnsi="Arial"/>
          <w:noProof w:val="0"/>
          <w:rtl/>
        </w:rPr>
        <w:t>פיצוי</w:t>
      </w:r>
      <w:r w:rsidR="009D31D9">
        <w:rPr>
          <w:rFonts w:ascii="Arial" w:hAnsi="Arial" w:hint="cs"/>
          <w:noProof w:val="0"/>
          <w:rtl/>
        </w:rPr>
        <w:t xml:space="preserve"> </w:t>
      </w:r>
      <w:r w:rsidR="00232930">
        <w:rPr>
          <w:rFonts w:ascii="Arial" w:hAnsi="Arial" w:hint="cs"/>
          <w:noProof w:val="0"/>
          <w:rtl/>
        </w:rPr>
        <w:t>בסך 1,000 ₪ למ' מהאישום הראשון.</w:t>
      </w:r>
    </w:p>
    <w:p w:rsidR="009D31D9" w:rsidRDefault="009D31D9" w:rsidP="00ED5CB8">
      <w:pPr>
        <w:spacing w:line="360" w:lineRule="auto"/>
        <w:ind w:left="1440" w:hanging="714"/>
        <w:jc w:val="both"/>
        <w:rPr>
          <w:rFonts w:ascii="Arial" w:hAnsi="Arial"/>
          <w:noProof w:val="0"/>
          <w:rtl/>
        </w:rPr>
      </w:pPr>
      <w:r>
        <w:rPr>
          <w:rFonts w:ascii="Arial" w:hAnsi="Arial"/>
          <w:noProof w:val="0"/>
          <w:rtl/>
        </w:rPr>
        <w:tab/>
      </w:r>
      <w:r w:rsidR="00232930">
        <w:rPr>
          <w:rFonts w:ascii="Arial" w:hAnsi="Arial" w:hint="cs"/>
          <w:noProof w:val="0"/>
          <w:rtl/>
        </w:rPr>
        <w:t>פיצוי בסך 500 ₪ לג' מהאישום הראשון.</w:t>
      </w:r>
    </w:p>
    <w:p w:rsidR="00F769F5" w:rsidRPr="00F769F5" w:rsidRDefault="00F769F5" w:rsidP="00646B3D">
      <w:pPr>
        <w:spacing w:line="360" w:lineRule="auto"/>
        <w:ind w:left="1440"/>
        <w:jc w:val="both"/>
        <w:rPr>
          <w:rFonts w:ascii="Arial" w:hAnsi="Arial"/>
          <w:noProof w:val="0"/>
          <w:rtl/>
        </w:rPr>
      </w:pPr>
      <w:r>
        <w:rPr>
          <w:rFonts w:ascii="Arial" w:hAnsi="Arial" w:hint="cs"/>
          <w:noProof w:val="0"/>
          <w:rtl/>
        </w:rPr>
        <w:t xml:space="preserve">הפיצויים ישולמו בתוך </w:t>
      </w:r>
      <w:r w:rsidR="00646B3D">
        <w:rPr>
          <w:rFonts w:ascii="Arial" w:hAnsi="Arial" w:hint="cs"/>
          <w:noProof w:val="0"/>
          <w:rtl/>
        </w:rPr>
        <w:t>6</w:t>
      </w:r>
      <w:r>
        <w:rPr>
          <w:rFonts w:ascii="Arial" w:hAnsi="Arial" w:hint="cs"/>
          <w:noProof w:val="0"/>
          <w:rtl/>
        </w:rPr>
        <w:t xml:space="preserve"> חודשים מהיום.</w:t>
      </w:r>
      <w:r w:rsidR="00646B3D">
        <w:rPr>
          <w:rFonts w:ascii="Arial" w:hAnsi="Arial" w:hint="cs"/>
          <w:noProof w:val="0"/>
          <w:rtl/>
        </w:rPr>
        <w:t xml:space="preserve"> כל תשלום בתיק ייזקף תחילה לטובת הפיצויים.</w:t>
      </w:r>
    </w:p>
    <w:p w:rsidR="00ED5CB8" w:rsidRPr="00DE1E7D" w:rsidRDefault="00ED5CB8" w:rsidP="00ED5CB8">
      <w:pPr>
        <w:spacing w:line="360" w:lineRule="auto"/>
        <w:jc w:val="both"/>
        <w:rPr>
          <w:rFonts w:ascii="Arial" w:hAnsi="Arial"/>
          <w:noProof w:val="0"/>
          <w:rtl/>
        </w:rPr>
      </w:pPr>
    </w:p>
    <w:p w:rsidR="00694556" w:rsidRPr="00F71BBC" w:rsidRDefault="00486454" w:rsidP="00F71BBC">
      <w:pPr>
        <w:spacing w:line="360" w:lineRule="auto"/>
        <w:jc w:val="both"/>
        <w:rPr>
          <w:rFonts w:ascii="Arial" w:hAnsi="Arial"/>
          <w:b/>
          <w:bCs/>
          <w:noProof w:val="0"/>
          <w:rtl/>
        </w:rPr>
      </w:pPr>
      <w:r w:rsidRPr="00F71BBC">
        <w:rPr>
          <w:rFonts w:ascii="Arial" w:hAnsi="Arial" w:hint="cs"/>
          <w:b/>
          <w:bCs/>
          <w:noProof w:val="0"/>
          <w:rtl/>
        </w:rPr>
        <w:t>זכות ערעור בתוך 45 יום לבית המשפט העליון.</w:t>
      </w:r>
    </w:p>
    <w:p w:rsidR="00694556" w:rsidRDefault="0043502B">
      <w:pPr>
        <w:spacing w:line="360" w:lineRule="auto"/>
        <w:jc w:val="both"/>
        <w:rPr>
          <w:rFonts w:ascii="Arial" w:hAnsi="Arial"/>
          <w:noProof w:val="0"/>
          <w:rtl/>
        </w:rPr>
      </w:pPr>
      <w:r>
        <w:rPr>
          <w:rFonts w:ascii="Arial" w:hAnsi="Arial"/>
          <w:noProof w:val="0"/>
          <w:rtl/>
        </w:rPr>
        <w:t>נית</w:t>
      </w:r>
      <w:r w:rsidR="00486454">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כ"ה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11 ספטמבר 2023</w:t>
          </w:r>
        </w:sdtContent>
      </w:sdt>
      <w:r w:rsidR="00486454">
        <w:rPr>
          <w:rFonts w:ascii="Arial" w:hAnsi="Arial"/>
          <w:noProof w:val="0"/>
          <w:rtl/>
        </w:rPr>
        <w:t>, ב</w:t>
      </w:r>
      <w:r w:rsidR="00486454">
        <w:rPr>
          <w:rFonts w:ascii="Arial" w:hAnsi="Arial" w:hint="cs"/>
          <w:noProof w:val="0"/>
          <w:rtl/>
        </w:rPr>
        <w:t>מעמד</w:t>
      </w:r>
      <w:r w:rsidR="00005C8B">
        <w:rPr>
          <w:rFonts w:ascii="Arial" w:hAnsi="Arial"/>
          <w:noProof w:val="0"/>
          <w:rtl/>
        </w:rPr>
        <w:t xml:space="preserve"> הצדדים.</w:t>
      </w:r>
    </w:p>
    <w:p w:rsidR="00C43648" w:rsidRDefault="00BF1B1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16048724"/>
        </w:sdtPr>
        <w:sdtEndPr/>
        <w:sdtContent>
          <w:r w:rsidR="007B1C8C">
            <w:drawing>
              <wp:inline distT="0" distB="0" distL="0" distR="0" wp14:editId="50D07946">
                <wp:extent cx="108585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08585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B1A" w:rsidRDefault="00BF1B1A">
      <w:r>
        <w:separator/>
      </w:r>
    </w:p>
  </w:endnote>
  <w:endnote w:type="continuationSeparator" w:id="0">
    <w:p w:rsidR="00BF1B1A" w:rsidRDefault="00BF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C8C" w:rsidRDefault="007B1C8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24B8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24B8D">
      <w:rPr>
        <w:rStyle w:val="ab"/>
        <w:rtl/>
      </w:rPr>
      <w:t>34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C8C" w:rsidRDefault="007B1C8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B1A" w:rsidRDefault="00BF1B1A">
      <w:r>
        <w:separator/>
      </w:r>
    </w:p>
  </w:footnote>
  <w:footnote w:type="continuationSeparator" w:id="0">
    <w:p w:rsidR="00BF1B1A" w:rsidRDefault="00BF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C8C" w:rsidRDefault="007B1C8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F1B1A" w:rsidP="007D45E3">
          <w:pPr>
            <w:rPr>
              <w:b/>
              <w:bCs/>
              <w:noProof w:val="0"/>
              <w:sz w:val="26"/>
              <w:szCs w:val="26"/>
              <w:rtl/>
            </w:rPr>
          </w:pPr>
          <w:sdt>
            <w:sdtPr>
              <w:rPr>
                <w:rtl/>
              </w:rPr>
              <w:alias w:val="1170"/>
              <w:tag w:val="1170"/>
              <w:id w:val="1066377040"/>
              <w:text w:multiLine="1"/>
            </w:sdtPr>
            <w:sdtEndPr/>
            <w:sdtContent>
              <w:r w:rsidR="00F868C5">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F868C5">
                <w:rPr>
                  <w:b/>
                  <w:bCs/>
                  <w:noProof w:val="0"/>
                  <w:sz w:val="26"/>
                  <w:szCs w:val="26"/>
                  <w:rtl/>
                </w:rPr>
                <w:t>28571-08-20</w:t>
              </w:r>
            </w:sdtContent>
          </w:sdt>
          <w:r w:rsidR="00005C8B">
            <w:rPr>
              <w:b/>
              <w:bCs/>
              <w:noProof w:val="0"/>
              <w:sz w:val="26"/>
              <w:szCs w:val="26"/>
              <w:rtl/>
            </w:rPr>
            <w:t xml:space="preserve"> </w:t>
          </w:r>
          <w:sdt>
            <w:sdtPr>
              <w:rPr>
                <w:rtl/>
              </w:rPr>
              <w:alias w:val="1172"/>
              <w:tag w:val="1172"/>
              <w:id w:val="-595170033"/>
              <w:text w:multiLine="1"/>
            </w:sdtPr>
            <w:sdtEndPr/>
            <w:sdtContent>
              <w:r w:rsidR="00F868C5">
                <w:rPr>
                  <w:b/>
                  <w:bCs/>
                  <w:noProof w:val="0"/>
                  <w:sz w:val="26"/>
                  <w:szCs w:val="26"/>
                  <w:rtl/>
                </w:rPr>
                <w:t>מדינת ישראל נ' אדרי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3232/2020</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1C8C" w:rsidRDefault="007B1C8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4146"/>
    <w:multiLevelType w:val="hybridMultilevel"/>
    <w:tmpl w:val="EFCAD30C"/>
    <w:lvl w:ilvl="0" w:tplc="50DEECB8">
      <w:start w:val="1"/>
      <w:numFmt w:val="hebrew1"/>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15:restartNumberingAfterBreak="0">
    <w:nsid w:val="2765081C"/>
    <w:multiLevelType w:val="hybridMultilevel"/>
    <w:tmpl w:val="C68C62BC"/>
    <w:lvl w:ilvl="0" w:tplc="84C618C6">
      <w:start w:val="1"/>
      <w:numFmt w:val="hebrew1"/>
      <w:lvlText w:val="%1."/>
      <w:lvlJc w:val="left"/>
      <w:pPr>
        <w:ind w:left="1446" w:hanging="720"/>
      </w:pPr>
    </w:lvl>
    <w:lvl w:ilvl="1" w:tplc="04090019">
      <w:start w:val="1"/>
      <w:numFmt w:val="lowerLetter"/>
      <w:lvlText w:val="%2."/>
      <w:lvlJc w:val="left"/>
      <w:pPr>
        <w:ind w:left="1806" w:hanging="360"/>
      </w:pPr>
    </w:lvl>
    <w:lvl w:ilvl="2" w:tplc="0409001B">
      <w:start w:val="1"/>
      <w:numFmt w:val="lowerRoman"/>
      <w:lvlText w:val="%3."/>
      <w:lvlJc w:val="right"/>
      <w:pPr>
        <w:ind w:left="2526" w:hanging="180"/>
      </w:pPr>
    </w:lvl>
    <w:lvl w:ilvl="3" w:tplc="0409000F">
      <w:start w:val="1"/>
      <w:numFmt w:val="decimal"/>
      <w:lvlText w:val="%4."/>
      <w:lvlJc w:val="left"/>
      <w:pPr>
        <w:ind w:left="3246" w:hanging="360"/>
      </w:pPr>
    </w:lvl>
    <w:lvl w:ilvl="4" w:tplc="04090019">
      <w:start w:val="1"/>
      <w:numFmt w:val="lowerLetter"/>
      <w:lvlText w:val="%5."/>
      <w:lvlJc w:val="left"/>
      <w:pPr>
        <w:ind w:left="3966" w:hanging="360"/>
      </w:pPr>
    </w:lvl>
    <w:lvl w:ilvl="5" w:tplc="0409001B">
      <w:start w:val="1"/>
      <w:numFmt w:val="lowerRoman"/>
      <w:lvlText w:val="%6."/>
      <w:lvlJc w:val="right"/>
      <w:pPr>
        <w:ind w:left="4686" w:hanging="180"/>
      </w:pPr>
    </w:lvl>
    <w:lvl w:ilvl="6" w:tplc="0409000F">
      <w:start w:val="1"/>
      <w:numFmt w:val="decimal"/>
      <w:lvlText w:val="%7."/>
      <w:lvlJc w:val="left"/>
      <w:pPr>
        <w:ind w:left="5406" w:hanging="360"/>
      </w:pPr>
    </w:lvl>
    <w:lvl w:ilvl="7" w:tplc="04090019">
      <w:start w:val="1"/>
      <w:numFmt w:val="lowerLetter"/>
      <w:lvlText w:val="%8."/>
      <w:lvlJc w:val="left"/>
      <w:pPr>
        <w:ind w:left="6126" w:hanging="360"/>
      </w:pPr>
    </w:lvl>
    <w:lvl w:ilvl="8" w:tplc="0409001B">
      <w:start w:val="1"/>
      <w:numFmt w:val="lowerRoman"/>
      <w:lvlText w:val="%9."/>
      <w:lvlJc w:val="right"/>
      <w:pPr>
        <w:ind w:left="6846" w:hanging="180"/>
      </w:pPr>
    </w:lvl>
  </w:abstractNum>
  <w:abstractNum w:abstractNumId="2" w15:restartNumberingAfterBreak="0">
    <w:nsid w:val="7E0A0DB7"/>
    <w:multiLevelType w:val="hybridMultilevel"/>
    <w:tmpl w:val="EFCAD30C"/>
    <w:lvl w:ilvl="0" w:tplc="50DEECB8">
      <w:start w:val="1"/>
      <w:numFmt w:val="hebrew1"/>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380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38048&amp;lt;/CaseID&amp;gt;_x000d__x000a_        &amp;lt;CaseMonth&amp;gt;8&amp;lt;/CaseMonth&amp;gt;_x000d__x000a_        &amp;lt;CaseYear&amp;gt;2020&amp;lt;/CaseYear&amp;gt;_x000d__x000a_        &amp;lt;CaseNumber&amp;gt;28571&amp;lt;/CaseNumber&amp;gt;_x000d__x000a_        &amp;lt;NumeratorGroupID&amp;gt;1&amp;lt;/NumeratorGroupID&amp;gt;_x000d__x000a_        &amp;lt;CaseName&amp;gt;מדינת ישראל נ&amp;#39; אדרי ואח&amp;#39;&amp;lt;/CaseName&amp;gt;_x000d__x000a_        &amp;lt;CourtID&amp;gt;16&amp;lt;/CourtID&amp;gt;_x000d__x000a_        &amp;lt;CaseTypeID&amp;gt;10048&amp;lt;/CaseTypeID&amp;gt;_x000d__x000a_        &amp;lt;CaseJudgeName&amp;gt;יובל ליבדר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8571-08-20&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0-08-13T10:05: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בל&amp;lt;/CaseJudgeFirstName&amp;gt;_x000d__x000a_        &amp;lt;CaseJudgeLastName&amp;gt;ליבדרו&amp;lt;/CaseJudgeLastName&amp;gt;_x000d__x000a_        &amp;lt;JudicalPersonID&amp;gt;03868226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פרוטוקול מיום 12.12.22_x000d__x000a_בוצע תשלום שכר עדות + נסיעות לעד מס&amp;#39; 16 רז אהרוני _x000d__x000a_111+48= 159 ש&amp;quot;ח&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38048&amp;lt;/CaseID&amp;gt;_x000d__x000a_        &amp;lt;CaseMonth&amp;gt;8&amp;lt;/CaseMonth&amp;gt;_x000d__x000a_        &amp;lt;CaseYear&amp;gt;2020&amp;lt;/CaseYear&amp;gt;_x000d__x000a_        &amp;lt;CaseNumber&amp;gt;28571&amp;lt;/CaseNumber&amp;gt;_x000d__x000a_        &amp;lt;NumeratorGroupID&amp;gt;1&amp;lt;/NumeratorGroupID&amp;gt;_x000d__x000a_        &amp;lt;CaseName&amp;gt;מדינת ישראל נ&amp;#39; אדרי ואח&amp;#39;&amp;lt;/CaseName&amp;gt;_x000d__x000a_        &amp;lt;CourtID&amp;gt;16&amp;lt;/CourtID&amp;gt;_x000d__x000a_        &amp;lt;CaseTypeID&amp;gt;10048&amp;lt;/CaseTypeID&amp;gt;_x000d__x000a_        &amp;lt;CaseJudgeName&amp;gt;יובל ליבדר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8571-08-20&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0-08-13T10:05: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בל&amp;lt;/CaseJudgeFirstName&amp;gt;_x000d__x000a_        &amp;lt;CaseJudgeLastName&amp;gt;ליבדרו&amp;lt;/CaseJudgeLastName&amp;gt;_x000d__x000a_        &amp;lt;JudicalPersonID&amp;gt;03868226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פרוטוקול מיום 12.12.22_x000d__x000a_בוצע תשלום שכר עדות + נסיעות לעד מס&amp;#39; 16 רז אהרוני _x000d__x000a_111+48= 159 ש&amp;quot;ח&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24872&amp;lt;/DecisionID&amp;gt;_x000d__x000a_        &amp;lt;DecisionName&amp;gt;גזר דין  שניתנה ע&amp;quot;י  יובל ליבדרו&amp;lt;/DecisionName&amp;gt;_x000d__x000a_        &amp;lt;DecisionStatusID&amp;gt;1&amp;lt;/DecisionStatusID&amp;gt;_x000d__x000a_        &amp;lt;DecisionStatusChangeDate&amp;gt;2023-09-10T17:04:24.187+03:00&amp;lt;/DecisionStatusChangeDate&amp;gt;_x000d__x000a_        &amp;lt;DecisionSignatureDate&amp;gt;2023-08-24T11:33:22.763+03:00&amp;lt;/DecisionSignatureDate&amp;gt;_x000d__x000a_        &amp;lt;DecisionSignatureUserID&amp;gt;038682266@GOV.IL&amp;lt;/DecisionSignatureUserID&amp;gt;_x000d__x000a_        &amp;lt;DecisionCreateDate&amp;gt;2023-08-24T11:34:21.78+03:00&amp;lt;/DecisionCreateDate&amp;gt;_x000d__x000a_        &amp;lt;DecisionChangeDate&amp;gt;2023-09-10T17:04:24.383+03:00&amp;lt;/DecisionChangeDate&amp;gt;_x000d__x000a_        &amp;lt;DecisionChangeUserID&amp;gt;0386822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003774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822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82266@GOV.IL&amp;lt;/DecisionCreationUserID&amp;gt;_x000d__x000a_        &amp;lt;DecisionDisplayName&amp;gt;גזר דין  שניתנה ע&amp;quot;י  יובל ליבדרו&amp;lt;/DecisionDisplayName&amp;gt;_x000d__x000a_        &amp;lt;IsScanned&amp;gt;false&amp;lt;/IsScanned&amp;gt;_x000d__x000a_        &amp;lt;DecisionSignatureUserName&amp;gt;יובל ליבדר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46824872&amp;lt;/DecisionID&amp;gt;_x000d__x000a_        &amp;lt;CaseID&amp;gt;77638048&amp;lt;/CaseID&amp;gt;_x000d__x000a_        &amp;lt;IsOriginal&amp;gt;true&amp;lt;/IsOriginal&amp;gt;_x000d__x000a_        &amp;lt;IsDeleted&amp;gt;false&amp;lt;/IsDeleted&amp;gt;_x000d__x000a_        &amp;lt;CaseName&amp;gt;מדינת ישראל נ&amp;#39; אדרי ואח&amp;#39;&amp;lt;/CaseName&amp;gt;_x000d__x000a_        &amp;lt;CaseDisplayIdentifier&amp;gt;28571-08-20 ת&amp;quot;פ&amp;lt;/CaseDisplayIdentifier&amp;gt;_x000d__x000a_      &amp;lt;/dt_DecisionCase&amp;gt;_x000d__x000a_    &amp;lt;/DecisionDS&amp;gt;_x000d__x000a_  &amp;lt;/diffgr:diffgram&amp;gt;_x000d__x000a_&amp;lt;/DecisionDS&amp;gt;"/>
    <w:docVar w:name="DecisionID" w:val="146824872"/>
    <w:docVar w:name="WordClientAssemblyName" w:val="NGCS.Decision.ClientWordBL"/>
    <w:docVar w:name="WordClientClassName" w:val="NGCS.Decision.ClientWordBL.DecisionClient"/>
  </w:docVars>
  <w:rsids>
    <w:rsidRoot w:val="00694556"/>
    <w:rsid w:val="00000062"/>
    <w:rsid w:val="0000007E"/>
    <w:rsid w:val="0000226B"/>
    <w:rsid w:val="00005C8B"/>
    <w:rsid w:val="00050917"/>
    <w:rsid w:val="000529D2"/>
    <w:rsid w:val="000564AB"/>
    <w:rsid w:val="00064FBD"/>
    <w:rsid w:val="00080477"/>
    <w:rsid w:val="00082AB2"/>
    <w:rsid w:val="000906FE"/>
    <w:rsid w:val="00094BCB"/>
    <w:rsid w:val="00096AF7"/>
    <w:rsid w:val="000A4137"/>
    <w:rsid w:val="000B344B"/>
    <w:rsid w:val="000C16EC"/>
    <w:rsid w:val="000C3B0F"/>
    <w:rsid w:val="000C3B60"/>
    <w:rsid w:val="000E0DD2"/>
    <w:rsid w:val="000E3AF1"/>
    <w:rsid w:val="000F0BC8"/>
    <w:rsid w:val="000F0DD6"/>
    <w:rsid w:val="000F4A7C"/>
    <w:rsid w:val="00107E6D"/>
    <w:rsid w:val="0011194C"/>
    <w:rsid w:val="0011424C"/>
    <w:rsid w:val="001173C6"/>
    <w:rsid w:val="001301A4"/>
    <w:rsid w:val="001367BC"/>
    <w:rsid w:val="0014397B"/>
    <w:rsid w:val="00144D2A"/>
    <w:rsid w:val="00145C03"/>
    <w:rsid w:val="0014653E"/>
    <w:rsid w:val="00147F4E"/>
    <w:rsid w:val="00170CCA"/>
    <w:rsid w:val="00176F67"/>
    <w:rsid w:val="00180519"/>
    <w:rsid w:val="0018644C"/>
    <w:rsid w:val="00191C48"/>
    <w:rsid w:val="00191C82"/>
    <w:rsid w:val="001A6D37"/>
    <w:rsid w:val="001C315D"/>
    <w:rsid w:val="001C4003"/>
    <w:rsid w:val="001D1B8E"/>
    <w:rsid w:val="001D4DBF"/>
    <w:rsid w:val="001E75CA"/>
    <w:rsid w:val="001F0AFD"/>
    <w:rsid w:val="001F79AB"/>
    <w:rsid w:val="00221F6A"/>
    <w:rsid w:val="00223C08"/>
    <w:rsid w:val="002265FF"/>
    <w:rsid w:val="00227EC7"/>
    <w:rsid w:val="00232930"/>
    <w:rsid w:val="00242050"/>
    <w:rsid w:val="00252B9B"/>
    <w:rsid w:val="002539C2"/>
    <w:rsid w:val="00271B56"/>
    <w:rsid w:val="0027452C"/>
    <w:rsid w:val="0029049E"/>
    <w:rsid w:val="00293E50"/>
    <w:rsid w:val="002A38FC"/>
    <w:rsid w:val="002C344E"/>
    <w:rsid w:val="002C53A5"/>
    <w:rsid w:val="002E75E9"/>
    <w:rsid w:val="002F0B1E"/>
    <w:rsid w:val="00307A6A"/>
    <w:rsid w:val="00307C40"/>
    <w:rsid w:val="00314FB7"/>
    <w:rsid w:val="00320433"/>
    <w:rsid w:val="003230C7"/>
    <w:rsid w:val="00327E50"/>
    <w:rsid w:val="0033597A"/>
    <w:rsid w:val="00343D89"/>
    <w:rsid w:val="003557C5"/>
    <w:rsid w:val="00362612"/>
    <w:rsid w:val="00362CE9"/>
    <w:rsid w:val="00363522"/>
    <w:rsid w:val="0036743F"/>
    <w:rsid w:val="003715DD"/>
    <w:rsid w:val="003728A3"/>
    <w:rsid w:val="003823E0"/>
    <w:rsid w:val="003A4521"/>
    <w:rsid w:val="003D1C8C"/>
    <w:rsid w:val="003D39A3"/>
    <w:rsid w:val="003D70D2"/>
    <w:rsid w:val="003E256B"/>
    <w:rsid w:val="003F3077"/>
    <w:rsid w:val="0040096C"/>
    <w:rsid w:val="00412814"/>
    <w:rsid w:val="00414F1F"/>
    <w:rsid w:val="00420F86"/>
    <w:rsid w:val="0043125D"/>
    <w:rsid w:val="0043502B"/>
    <w:rsid w:val="004443AC"/>
    <w:rsid w:val="00444B02"/>
    <w:rsid w:val="00451E28"/>
    <w:rsid w:val="004541BE"/>
    <w:rsid w:val="00462C62"/>
    <w:rsid w:val="00465D36"/>
    <w:rsid w:val="00486454"/>
    <w:rsid w:val="004B105F"/>
    <w:rsid w:val="004C17EE"/>
    <w:rsid w:val="004C4BDF"/>
    <w:rsid w:val="004D1187"/>
    <w:rsid w:val="004D3AA0"/>
    <w:rsid w:val="004E1987"/>
    <w:rsid w:val="004E2E15"/>
    <w:rsid w:val="004E6E3C"/>
    <w:rsid w:val="00507033"/>
    <w:rsid w:val="00520898"/>
    <w:rsid w:val="00523621"/>
    <w:rsid w:val="00524986"/>
    <w:rsid w:val="00524B8D"/>
    <w:rsid w:val="005268F6"/>
    <w:rsid w:val="00534284"/>
    <w:rsid w:val="00547DB7"/>
    <w:rsid w:val="0056192F"/>
    <w:rsid w:val="00566A83"/>
    <w:rsid w:val="00571449"/>
    <w:rsid w:val="00574768"/>
    <w:rsid w:val="005761D0"/>
    <w:rsid w:val="00583E81"/>
    <w:rsid w:val="005B177B"/>
    <w:rsid w:val="005B3160"/>
    <w:rsid w:val="005C341C"/>
    <w:rsid w:val="005D3BF3"/>
    <w:rsid w:val="005F0A6D"/>
    <w:rsid w:val="005F4F09"/>
    <w:rsid w:val="00602E09"/>
    <w:rsid w:val="0061431B"/>
    <w:rsid w:val="00615648"/>
    <w:rsid w:val="00622BAA"/>
    <w:rsid w:val="006306CF"/>
    <w:rsid w:val="00630EC9"/>
    <w:rsid w:val="006433D0"/>
    <w:rsid w:val="00644E9A"/>
    <w:rsid w:val="00646B3D"/>
    <w:rsid w:val="006501F5"/>
    <w:rsid w:val="00671BD5"/>
    <w:rsid w:val="00676115"/>
    <w:rsid w:val="006805C1"/>
    <w:rsid w:val="00682A2A"/>
    <w:rsid w:val="00686C21"/>
    <w:rsid w:val="006931C1"/>
    <w:rsid w:val="00694556"/>
    <w:rsid w:val="006C30C5"/>
    <w:rsid w:val="006D3B31"/>
    <w:rsid w:val="006E049C"/>
    <w:rsid w:val="006E0D96"/>
    <w:rsid w:val="006E1A53"/>
    <w:rsid w:val="006F36B1"/>
    <w:rsid w:val="006F56E6"/>
    <w:rsid w:val="0070396C"/>
    <w:rsid w:val="00704EDA"/>
    <w:rsid w:val="007106F9"/>
    <w:rsid w:val="00716457"/>
    <w:rsid w:val="00721122"/>
    <w:rsid w:val="00734689"/>
    <w:rsid w:val="00753019"/>
    <w:rsid w:val="00754801"/>
    <w:rsid w:val="00761441"/>
    <w:rsid w:val="00762205"/>
    <w:rsid w:val="00762A14"/>
    <w:rsid w:val="00795365"/>
    <w:rsid w:val="007A351D"/>
    <w:rsid w:val="007A4213"/>
    <w:rsid w:val="007B0CC0"/>
    <w:rsid w:val="007B1C8C"/>
    <w:rsid w:val="007B26E1"/>
    <w:rsid w:val="007B7765"/>
    <w:rsid w:val="007C17EA"/>
    <w:rsid w:val="007C5BDD"/>
    <w:rsid w:val="007D3A39"/>
    <w:rsid w:val="007D45E3"/>
    <w:rsid w:val="007E6115"/>
    <w:rsid w:val="007F4609"/>
    <w:rsid w:val="00814468"/>
    <w:rsid w:val="00814FF9"/>
    <w:rsid w:val="008176A1"/>
    <w:rsid w:val="00820005"/>
    <w:rsid w:val="00822D80"/>
    <w:rsid w:val="00823A04"/>
    <w:rsid w:val="00831080"/>
    <w:rsid w:val="00837476"/>
    <w:rsid w:val="00842DA5"/>
    <w:rsid w:val="00844318"/>
    <w:rsid w:val="00844AFF"/>
    <w:rsid w:val="00856C4B"/>
    <w:rsid w:val="00863F5D"/>
    <w:rsid w:val="00870890"/>
    <w:rsid w:val="00873602"/>
    <w:rsid w:val="00875D12"/>
    <w:rsid w:val="00877707"/>
    <w:rsid w:val="0088325B"/>
    <w:rsid w:val="0088479D"/>
    <w:rsid w:val="00891F42"/>
    <w:rsid w:val="00896889"/>
    <w:rsid w:val="008A6E97"/>
    <w:rsid w:val="008C5714"/>
    <w:rsid w:val="008D10B2"/>
    <w:rsid w:val="008E2618"/>
    <w:rsid w:val="00903896"/>
    <w:rsid w:val="00906F3D"/>
    <w:rsid w:val="00921368"/>
    <w:rsid w:val="009265CA"/>
    <w:rsid w:val="00941EE9"/>
    <w:rsid w:val="0094424E"/>
    <w:rsid w:val="00955642"/>
    <w:rsid w:val="009622DF"/>
    <w:rsid w:val="0096493F"/>
    <w:rsid w:val="00967DFF"/>
    <w:rsid w:val="00987DDD"/>
    <w:rsid w:val="00991334"/>
    <w:rsid w:val="00994341"/>
    <w:rsid w:val="009A64C2"/>
    <w:rsid w:val="009B3B19"/>
    <w:rsid w:val="009D0E81"/>
    <w:rsid w:val="009D1A48"/>
    <w:rsid w:val="009D31D9"/>
    <w:rsid w:val="009E1CE7"/>
    <w:rsid w:val="009E4EA5"/>
    <w:rsid w:val="009F164B"/>
    <w:rsid w:val="009F323C"/>
    <w:rsid w:val="00A129FC"/>
    <w:rsid w:val="00A14181"/>
    <w:rsid w:val="00A24BDD"/>
    <w:rsid w:val="00A27409"/>
    <w:rsid w:val="00A3392B"/>
    <w:rsid w:val="00A47E88"/>
    <w:rsid w:val="00A75DC8"/>
    <w:rsid w:val="00A85E34"/>
    <w:rsid w:val="00A86392"/>
    <w:rsid w:val="00A9144F"/>
    <w:rsid w:val="00A91EF6"/>
    <w:rsid w:val="00A92B52"/>
    <w:rsid w:val="00A94B64"/>
    <w:rsid w:val="00AA3229"/>
    <w:rsid w:val="00AA7596"/>
    <w:rsid w:val="00AB2BD9"/>
    <w:rsid w:val="00AB5E52"/>
    <w:rsid w:val="00AC3B02"/>
    <w:rsid w:val="00AC3B7B"/>
    <w:rsid w:val="00AC5209"/>
    <w:rsid w:val="00AE0E34"/>
    <w:rsid w:val="00AE5781"/>
    <w:rsid w:val="00AE660F"/>
    <w:rsid w:val="00AE729E"/>
    <w:rsid w:val="00AE7752"/>
    <w:rsid w:val="00AF76F7"/>
    <w:rsid w:val="00AF7FDA"/>
    <w:rsid w:val="00B00073"/>
    <w:rsid w:val="00B5356E"/>
    <w:rsid w:val="00B6038B"/>
    <w:rsid w:val="00B6210E"/>
    <w:rsid w:val="00B663E8"/>
    <w:rsid w:val="00B809AD"/>
    <w:rsid w:val="00B80CBD"/>
    <w:rsid w:val="00B86096"/>
    <w:rsid w:val="00B964D9"/>
    <w:rsid w:val="00BA0A7C"/>
    <w:rsid w:val="00BA517C"/>
    <w:rsid w:val="00BB1FFE"/>
    <w:rsid w:val="00BB3D05"/>
    <w:rsid w:val="00BB73BE"/>
    <w:rsid w:val="00BC0EFD"/>
    <w:rsid w:val="00BC2D89"/>
    <w:rsid w:val="00BD6531"/>
    <w:rsid w:val="00BE05B2"/>
    <w:rsid w:val="00BE38BA"/>
    <w:rsid w:val="00BF1908"/>
    <w:rsid w:val="00BF1B1A"/>
    <w:rsid w:val="00C0062F"/>
    <w:rsid w:val="00C208A0"/>
    <w:rsid w:val="00C22D93"/>
    <w:rsid w:val="00C23458"/>
    <w:rsid w:val="00C264AA"/>
    <w:rsid w:val="00C31120"/>
    <w:rsid w:val="00C34482"/>
    <w:rsid w:val="00C34713"/>
    <w:rsid w:val="00C37722"/>
    <w:rsid w:val="00C43648"/>
    <w:rsid w:val="00C50A9F"/>
    <w:rsid w:val="00C51EBC"/>
    <w:rsid w:val="00C642FA"/>
    <w:rsid w:val="00C71067"/>
    <w:rsid w:val="00C758C6"/>
    <w:rsid w:val="00C8409F"/>
    <w:rsid w:val="00CA2E39"/>
    <w:rsid w:val="00CA42A4"/>
    <w:rsid w:val="00CA70C1"/>
    <w:rsid w:val="00CB78CD"/>
    <w:rsid w:val="00CC2F9A"/>
    <w:rsid w:val="00CC7622"/>
    <w:rsid w:val="00CD608F"/>
    <w:rsid w:val="00CF5967"/>
    <w:rsid w:val="00CF6BB7"/>
    <w:rsid w:val="00D04AA4"/>
    <w:rsid w:val="00D07B33"/>
    <w:rsid w:val="00D1259D"/>
    <w:rsid w:val="00D27982"/>
    <w:rsid w:val="00D27BD0"/>
    <w:rsid w:val="00D33B86"/>
    <w:rsid w:val="00D44968"/>
    <w:rsid w:val="00D53924"/>
    <w:rsid w:val="00D55D0C"/>
    <w:rsid w:val="00D96D8C"/>
    <w:rsid w:val="00DA6649"/>
    <w:rsid w:val="00DA7336"/>
    <w:rsid w:val="00DC1259"/>
    <w:rsid w:val="00DC1BD2"/>
    <w:rsid w:val="00DC2571"/>
    <w:rsid w:val="00DC487C"/>
    <w:rsid w:val="00DD4335"/>
    <w:rsid w:val="00DE1E7D"/>
    <w:rsid w:val="00DE6311"/>
    <w:rsid w:val="00DE6BF6"/>
    <w:rsid w:val="00DE7241"/>
    <w:rsid w:val="00DF7C3B"/>
    <w:rsid w:val="00E1068A"/>
    <w:rsid w:val="00E25884"/>
    <w:rsid w:val="00E25B55"/>
    <w:rsid w:val="00E31C2B"/>
    <w:rsid w:val="00E50800"/>
    <w:rsid w:val="00E5426A"/>
    <w:rsid w:val="00E54642"/>
    <w:rsid w:val="00E67BAE"/>
    <w:rsid w:val="00E80CBE"/>
    <w:rsid w:val="00E876C1"/>
    <w:rsid w:val="00E9269D"/>
    <w:rsid w:val="00E94657"/>
    <w:rsid w:val="00E962E3"/>
    <w:rsid w:val="00EA607C"/>
    <w:rsid w:val="00EB6C79"/>
    <w:rsid w:val="00EC37E9"/>
    <w:rsid w:val="00ED0160"/>
    <w:rsid w:val="00ED5CB8"/>
    <w:rsid w:val="00ED6ED8"/>
    <w:rsid w:val="00EE5950"/>
    <w:rsid w:val="00EE763F"/>
    <w:rsid w:val="00F035FD"/>
    <w:rsid w:val="00F038D8"/>
    <w:rsid w:val="00F06995"/>
    <w:rsid w:val="00F12D66"/>
    <w:rsid w:val="00F13623"/>
    <w:rsid w:val="00F44D1D"/>
    <w:rsid w:val="00F46588"/>
    <w:rsid w:val="00F5705F"/>
    <w:rsid w:val="00F71BBC"/>
    <w:rsid w:val="00F769F5"/>
    <w:rsid w:val="00F84B6D"/>
    <w:rsid w:val="00F851D0"/>
    <w:rsid w:val="00F868C5"/>
    <w:rsid w:val="00F957E8"/>
    <w:rsid w:val="00FA311A"/>
    <w:rsid w:val="00FA3F49"/>
    <w:rsid w:val="00FA5FDA"/>
    <w:rsid w:val="00FB6AB3"/>
    <w:rsid w:val="00FC09AB"/>
    <w:rsid w:val="00FC09AC"/>
    <w:rsid w:val="00FC379F"/>
    <w:rsid w:val="00FD1419"/>
    <w:rsid w:val="00FD4BB2"/>
    <w:rsid w:val="00FD79E4"/>
    <w:rsid w:val="00FE2894"/>
    <w:rsid w:val="00FE443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unhideWhenUsed/>
    <w:rsid w:val="001C315D"/>
    <w:rPr>
      <w:color w:val="0000FF" w:themeColor="hyperlink"/>
      <w:u w:val="single"/>
    </w:rPr>
  </w:style>
  <w:style w:type="paragraph" w:styleId="ad">
    <w:name w:val="List Paragraph"/>
    <w:basedOn w:val="a"/>
    <w:qFormat/>
    <w:rsid w:val="001C3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1738">
      <w:bodyDiv w:val="1"/>
      <w:marLeft w:val="0"/>
      <w:marRight w:val="0"/>
      <w:marTop w:val="0"/>
      <w:marBottom w:val="0"/>
      <w:divBdr>
        <w:top w:val="none" w:sz="0" w:space="0" w:color="auto"/>
        <w:left w:val="none" w:sz="0" w:space="0" w:color="auto"/>
        <w:bottom w:val="none" w:sz="0" w:space="0" w:color="auto"/>
        <w:right w:val="none" w:sz="0" w:space="0" w:color="auto"/>
      </w:divBdr>
    </w:div>
    <w:div w:id="221142113">
      <w:bodyDiv w:val="1"/>
      <w:marLeft w:val="0"/>
      <w:marRight w:val="0"/>
      <w:marTop w:val="0"/>
      <w:marBottom w:val="0"/>
      <w:divBdr>
        <w:top w:val="none" w:sz="0" w:space="0" w:color="auto"/>
        <w:left w:val="none" w:sz="0" w:space="0" w:color="auto"/>
        <w:bottom w:val="none" w:sz="0" w:space="0" w:color="auto"/>
        <w:right w:val="none" w:sz="0" w:space="0" w:color="auto"/>
      </w:divBdr>
    </w:div>
    <w:div w:id="365526208">
      <w:bodyDiv w:val="1"/>
      <w:marLeft w:val="0"/>
      <w:marRight w:val="0"/>
      <w:marTop w:val="0"/>
      <w:marBottom w:val="0"/>
      <w:divBdr>
        <w:top w:val="none" w:sz="0" w:space="0" w:color="auto"/>
        <w:left w:val="none" w:sz="0" w:space="0" w:color="auto"/>
        <w:bottom w:val="none" w:sz="0" w:space="0" w:color="auto"/>
        <w:right w:val="none" w:sz="0" w:space="0" w:color="auto"/>
      </w:divBdr>
    </w:div>
    <w:div w:id="125339665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750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590169"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11269647"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977308"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25241468" TargetMode="External"/><Relationship Id="rId23" Type="http://schemas.openxmlformats.org/officeDocument/2006/relationships/fontTable" Target="fontTable.xml"/><Relationship Id="rId10" Type="http://schemas.openxmlformats.org/officeDocument/2006/relationships/hyperlink" Target="http://www.nevo.co.il/case/20513526"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5388966"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50762" w:rsidP="00B50762">
          <w:pPr>
            <w:pStyle w:val="E460D38E05664FF79D4EFF282EF8EC9919"/>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50762" w:rsidP="00B50762">
          <w:pPr>
            <w:pStyle w:val="D290653DA13E4E738B7E725F79D7332912"/>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8651F"/>
    <w:rsid w:val="005157ED"/>
    <w:rsid w:val="00556D67"/>
    <w:rsid w:val="00793995"/>
    <w:rsid w:val="007C6F98"/>
    <w:rsid w:val="007E254A"/>
    <w:rsid w:val="008A5415"/>
    <w:rsid w:val="008B4366"/>
    <w:rsid w:val="009133C7"/>
    <w:rsid w:val="009178E4"/>
    <w:rsid w:val="00961B27"/>
    <w:rsid w:val="00AA7CE3"/>
    <w:rsid w:val="00B50762"/>
    <w:rsid w:val="00B50DB2"/>
    <w:rsid w:val="00B91FA3"/>
    <w:rsid w:val="00BE6557"/>
    <w:rsid w:val="00C96C06"/>
    <w:rsid w:val="00D2452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5076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50762"/>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50762"/>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50762"/>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50762"/>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50762"/>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50762"/>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50762"/>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50762"/>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5076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שחדה אבן ברי</FullName>
        <FirstName>שחדה</FirstName>
        <LastName>אבן ברי</LastName>
        <PartyPropertyName/>
        <AuthenticationTypeAndNumber>מ.ר. 14567</AuthenticationTypeAndNumber>
        <RepresentatedOrRepresentativesNames>ג'יהאד כומי, מוחמד ערג'אן</RepresentatedOrRepresentativesNames>
        <RepresentatedOrRepresentativesCount>2</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237223715</CasePartyID>
        <PartyTypeID>2</PartyTypeID>
        <ActivityStatusID>1</ActivityStatusID>
        <PartyAliasID>22</PartyAliasID>
        <PartyAliasName>בא כוח מבקשים</PartyAliasName>
        <LegalEntityID>388327</LegalEntityID>
        <CaseLegalEntityID>118617835</CaseLegalEntityID>
        <AuthenticationTypeID>4</AuthenticationTypeID>
        <AuthenticationTypeName>מ.ר.</AuthenticationTypeName>
        <LegalEntityNumber>14567</LegalEntityNumber>
        <IsMainPartyType>true</IsMainPartyType>
        <CaseDisplayIdentifier>28571-08-20</CaseDisplayIdentifier>
        <CaseTypeID>10048</CaseTypeID>
        <CaseTypeName>תיק פלילי (ת"פ)</CaseTypeName>
        <CaseName>מדינת ישראל נ' אדרי ואח'</CaseName>
        <FullAddress/>
        <MotionID>0</MotionID>
        <CasePleaID>0</CasePleaID>
        <LinkedCaseID>0</LinkedCaseID>
        <CasePartyCategoryID>2</CasePartyCategoryID>
        <PleaTypeID>8</PleaTypeID>
        <LawyerOfficeName>משרד עו"ד: שחדה אבן ברי</LawyerOfficeName>
        <LawyerOfficeID>428971</LawyerOfficeID>
        <GroupPartyAlias/>
        <IsConverted>false</IsConverted>
        <LegalEntityNameID>9311</LegalEntityNameID>
        <RepresentatedNamesOfAssistant/>
        <LegalEntityTypeID>4</LegalEntityTypeID>
        <IsVerdictExists>false</IsVerdictExists>
        <IsAsirAzir>false</IsAsirAzir>
        <IsPublicationProhibited>false</IsPublicationProhibited>
        <PublicationProhibitedFullName>שחדה אבן ברי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קרן בר מנחם</FullName>
        <FirstName>קרן</FirstName>
        <LastName>בר מנחם</LastName>
        <PartyPropertyName/>
        <AuthenticationTypeAndNumber>מ.ר. 23302</AuthenticationTypeAndNumber>
        <RepresentatedOrRepresentativesNames xml:space="preserve"> </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215237621</CasePartyID>
        <PartyTypeID>2</PartyTypeID>
        <ActivityStatusID>1</ActivityStatusID>
        <PartyAliasID>30</PartyAliasID>
        <PartyAliasName>בא כוח מאשימה</PartyAliasName>
        <LegalEntityID>401487</LegalEntityID>
        <CaseLegalEntityID>112011610</CaseLegalEntityID>
        <AuthenticationTypeID>4</AuthenticationTypeID>
        <AuthenticationTypeName>מ.ר.</AuthenticationTypeName>
        <LegalEntityNumber>23302</LegalEntityNumber>
        <IsMainPartyType>true</IsMainPartyType>
        <CaseDisplayIdentifier>28571-08-20</CaseDisplayIdentifier>
        <CaseTypeID>10048</CaseTypeID>
        <CaseTypeName>תיק פלילי (ת"פ)</CaseTypeName>
        <CaseName>מדינת ישראל נ' אדרי ואח'</CaseName>
        <FullAddress>הרטום  8 ירושלים בניין בק למדע</FullAddress>
        <EmailAddress>herzels@justice.gov.il</EmailAddress>
        <MotionID>0</MotionID>
        <CasePleaID>0</CasePleaID>
        <FatherName xml:space="preserve">        </FatherName>
        <LinkedCaseID>0</LinkedCaseID>
        <PartyID>1</PartyID>
        <CasePartyCategoryID>2</CasePartyCategoryID>
        <LegalEntityAddressID>71022138</LegalEntityAddressID>
        <LegalEntityEmailAddressID>67834270</LegalEntityEmailAddressID>
        <PleaTypeID>8</PleaTypeID>
        <LawyerOfficeName>מח"ש - המחלקה לחקירות שוטרים</LawyerOfficeName>
        <LawyerOfficeID>419583</LawyerOfficeID>
        <GroupPartyAlias/>
        <IsConverted>false</IsConverted>
        <LegalEntityNameID>22471</LegalEntityNameID>
        <RepresentatedNamesOfAssistant/>
        <LegalEntityTypeID>4</LegalEntityTypeID>
        <IsVerdictExists>false</IsVerdictExists>
        <IsAsirAzir>false</IsAsirAzir>
        <IsPublicationProhibited>false</IsPublicationProhibited>
        <PublicationProhibitedFullName>קרן בר מנחם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215457701</CasePartyID>
        <PartyTypeID>3</PartyTypeID>
        <ActivityStatusID>1</ActivityStatusID>
        <LegalEntityID>2116670</LegalEntityID>
        <CaseLegalEntityID>112079164</CaseLegalEntityID>
        <AssistantRoleID>14</AssistantRoleID>
        <AuthenticationTypeID>13</AuthenticationTypeID>
        <AuthenticationTypeName>משרדי ממשלה</AuthenticationTypeName>
        <LegalEntityNumber>500106271</LegalEntityNumber>
        <IsMainPartyType>true</IsMainPartyType>
        <CaseDisplayIdentifier>28571-08-20</CaseDisplayIdentifier>
        <CaseTypeID>10048</CaseTypeID>
        <CaseTypeName>תיק פלילי (ת"פ)</CaseTypeName>
        <CaseName>מדינת ישראל נ' אדרי ואח'</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מוחמד ערג'אן</FullName>
        <FirstName>מוחמד</FirstName>
        <LastName>ערג'אן</LastName>
        <PartyPropertyName/>
        <AuthenticationTypeAndNumber>תושבי איו"ש 853699676</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249729221</CasePartyID>
        <PartyTypeID>3</PartyTypeID>
        <ActivityStatusID>1</ActivityStatusID>
        <LegalEntityID>80925838</LegalEntityID>
        <CaseLegalEntityID>122504351</CaseLegalEntityID>
        <AssistantRoleID>24</AssistantRoleID>
        <AuthenticationTypeID>36</AuthenticationTypeID>
        <AuthenticationTypeName>תושבי איו"ש</AuthenticationTypeName>
        <LegalEntityNumber>853699676</LegalEntityNumber>
        <IsMainPartyType>true</IsMainPartyType>
        <CaseDisplayIdentifier>28571-08-20</CaseDisplayIdentifier>
        <CaseTypeID>10048</CaseTypeID>
        <CaseTypeName>תיק פלילי (ת"פ)</CaseTypeName>
        <CaseName>מדינת ישראל נ' אדרי ואח'</CaseName>
        <FullAddress>. חברון חדב אלפואר- דורה- אזור חברון</FullAddress>
        <MotionID>0</MotionID>
        <CasePleaID>0</CasePleaID>
        <FatherName>יוסף</FatherName>
        <LinkedCaseID>0</LinkedCaseID>
        <PartyID>1</PartyID>
        <CasePartyCategoryID>2</CasePartyCategoryID>
        <LegalEntityAddressID>87367749</LegalEntityAddressID>
        <PleaTypeID>8</PleaTypeID>
        <GroupPartyAlias/>
        <IsConverted>false</IsConverted>
        <LegalEntityRegisteredNameID>10169905</LegalEntityRegisteredNameID>
        <LegalEntityNameID>94154538</LegalEntityNameID>
        <RepresentatedNamesOfAssistant/>
        <PopulationRegisterVerificationStatusID>1</PopulationRegisterVerificationStatusID>
        <LegalEntityTypeID>9</LegalEntityTypeID>
        <IsVerdictExists>false</IsVerdictExists>
        <IsAsirAzir>false</IsAsirAzir>
        <IsPublicationProhibited>false</IsPublicationProhibited>
        <PublicationProhibitedFullName>מוחמד ערג'אן</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253979102</CasePartyID>
        <PartyTypeID>3</PartyTypeID>
        <ActivityStatusID>1</ActivityStatusID>
        <LegalEntityID>2116814</LegalEntityID>
        <CaseLegalEntityID>123817764</CaseLegalEntityID>
        <AssistantRoleID>4</AssistantRoleID>
        <AuthenticationTypeID>13</AuthenticationTypeID>
        <AuthenticationTypeName>משרדי ממשלה</AuthenticationTypeName>
        <LegalEntityNumber>500106288</LegalEntityNumber>
        <IsMainPartyType>true</IsMainPartyType>
        <CaseDisplayIdentifier>28571-08-20</CaseDisplayIdentifier>
        <CaseTypeID>10048</CaseTypeID>
        <CaseTypeName>תיק פלילי (ת"פ)</CaseTypeName>
        <CaseName>מדינת ישראל נ' אדרי ואח'</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דרום וירושלים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איילה שמעוני</FullName>
        <FirstName>איילה</FirstName>
        <LastName>שמעוני</LastName>
        <PartyPropertyName/>
        <AuthenticationTypeAndNumber>מ.ר. 82963</AuthenticationTypeAndNumber>
        <RepresentatedOrRepresentativesNames>עמית אדרי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259280515</CasePartyID>
        <PartyTypeID>2</PartyTypeID>
        <ActivityStatusID>1</ActivityStatusID>
        <PartyAliasID>32</PartyAliasID>
        <PartyAliasName>בא כוח נאשמים</PartyAliasName>
        <LegalEntityID>78228615</LegalEntityID>
        <CaseLegalEntityID>125488957</CaseLegalEntityID>
        <AuthenticationTypeID>4</AuthenticationTypeID>
        <AuthenticationTypeName>מ.ר.</AuthenticationTypeName>
        <LegalEntityNumber>82963</LegalEntityNumber>
        <IsMainPartyType>true</IsMainPartyType>
        <CaseDisplayIdentifier>28571-08-20</CaseDisplayIdentifier>
        <CaseTypeID>10048</CaseTypeID>
        <CaseTypeName>תיק פלילי (ת"פ)</CaseTypeName>
        <CaseName>מדינת ישראל נ' אדרי ואח'</CaseName>
        <FullAddress>פרג 5 עומר </FullAddress>
        <EmailAddress>ayalashi.law@gmail.com</EmailAddress>
        <MotionID>0</MotionID>
        <CasePleaID>0</CasePleaID>
        <LinkedCaseID>0</LinkedCaseID>
        <PartyID>2</PartyID>
        <CasePartyCategoryID>2</CasePartyCategoryID>
        <LegalEntityAddressID>82778908</LegalEntityAddressID>
        <LegalEntityEmailAddressID>68027097</LegalEntityEmailAddressID>
        <PleaTypeID>8</PleaTypeID>
        <LawyerOfficeName>משרד עו"ד איילה שמעוני</LawyerOfficeName>
        <LawyerOfficeID>78228616</LawyerOfficeID>
        <GroupPartyAlias/>
        <IsConverted>false</IsConverted>
        <LegalEntityNameID>87984877</LegalEntityNameID>
        <RepresentatedNamesOfAssistant/>
        <LegalEntityTypeID>4</LegalEntityTypeID>
        <IsVerdictExists>false</IsVerdictExists>
        <IsAsirAzir>false</IsAsirAzir>
        <IsPublicationProhibited>false</IsPublicationProhibited>
        <PublicationProhibitedFullName>איילה שמעוני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פניאה שלום</FullName>
        <FirstName>פניאה</FirstName>
        <LastName>שלום</LastName>
        <PartyPropertyName/>
        <AuthenticationTypeAndNumber>מ.ר. 44315</AuthenticationTypeAndNumber>
        <RepresentatedOrRepresentativesNames>עמית אדרי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225120248</CasePartyID>
        <PartyTypeID>2</PartyTypeID>
        <ActivityStatusID>1</ActivityStatusID>
        <PartyAliasID>32</PartyAliasID>
        <PartyAliasName>בא כוח נאשמים</PartyAliasName>
        <LegalEntityID>12688209</LegalEntityID>
        <CaseLegalEntityID>114910025</CaseLegalEntityID>
        <AuthenticationTypeID>4</AuthenticationTypeID>
        <AuthenticationTypeName>מ.ר.</AuthenticationTypeName>
        <LegalEntityNumber>44315</LegalEntityNumber>
        <IsMainPartyType>true</IsMainPartyType>
        <CaseDisplayIdentifier>28571-08-20</CaseDisplayIdentifier>
        <CaseTypeID>10048</CaseTypeID>
        <CaseTypeName>תיק פלילי (ת"פ)</CaseTypeName>
        <CaseName>מדינת ישראל נ' אדרי ואח'</CaseName>
        <FullAddress>שד' רגר 2 באר שבע בנין המשרדים קניון הנגב  עזריאלי קומה 7</FullAddress>
        <EmailAddress>shalom_pinia@walla.com</EmailAddress>
        <MotionID>0</MotionID>
        <CasePleaID>0</CasePleaID>
        <LinkedCaseID>0</LinkedCaseID>
        <PartyID>2</PartyID>
        <CasePartyCategoryID>2</CasePartyCategoryID>
        <LegalEntityAddressID>80138427</LegalEntityAddressID>
        <LegalEntityEmailAddressID>67941648</LegalEntityEmailAddressID>
        <PleaTypeID>8</PleaTypeID>
        <LawyerOfficeName>משרד עו"ד:פניאה-חן</LawyerOfficeName>
        <LawyerOfficeID>448405</LawyerOfficeID>
        <GroupPartyAlias/>
        <IsConverted>false</IsConverted>
        <LegalEntityNameID>12423207</LegalEntityNameID>
        <RepresentatedNamesOfAssistant/>
        <LegalEntityTypeID>4</LegalEntityTypeID>
        <IsVerdictExists>false</IsVerdictExists>
        <IsAsirAzir>false</IsAsirAzir>
        <IsPublicationProhibited>false</IsPublicationProhibited>
        <PublicationProhibitedFullName>פניאה שלום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יחיאל לאמש</FullName>
        <FirstName>יחיאל</FirstName>
        <LastName>לאמש</LastName>
        <PartyPropertyName/>
        <AuthenticationTypeAndNumber>מ.ר. 38977</AuthenticationTypeAndNumber>
        <RepresentatedOrRepresentativesNames>טל יוסף מזרחי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217852102</CasePartyID>
        <PartyTypeID>2</PartyTypeID>
        <ActivityStatusID>1</ActivityStatusID>
        <PartyAliasID>32</PartyAliasID>
        <PartyAliasName>בא כוח נאשמים</PartyAliasName>
        <LegalEntityID>413303</LegalEntityID>
        <CaseLegalEntityID>112813831</CaseLegalEntityID>
        <AuthenticationTypeID>4</AuthenticationTypeID>
        <AuthenticationTypeName>מ.ר.</AuthenticationTypeName>
        <LegalEntityNumber>38977</LegalEntityNumber>
        <IsMainPartyType>true</IsMainPartyType>
        <CaseDisplayIdentifier>28571-08-20</CaseDisplayIdentifier>
        <CaseTypeID>10048</CaseTypeID>
        <CaseTypeName>תיק פלילי (ת"פ)</CaseTypeName>
        <CaseName>מדינת ישראל נ' אדרי ואח'</CaseName>
        <FullAddress>הגדוד העברי 5 אשדוד משרד 808</FullAddress>
        <EmailAddress>yehiellam@gmail.com</EmailAddress>
        <MotionID>0</MotionID>
        <CasePleaID>0</CasePleaID>
        <LinkedCaseID>0</LinkedCaseID>
        <PartyID>2</PartyID>
        <CasePartyCategoryID>2</CasePartyCategoryID>
        <LegalEntityAddressID>87826284</LegalEntityAddressID>
        <LegalEntityEmailAddressID>67898580</LegalEntityEmailAddressID>
        <PleaTypeID>8</PleaTypeID>
        <LawyerOfficeName>משרד עו"ד: יחיאל לאמש</LawyerOfficeName>
        <LawyerOfficeID>453947</LawyerOfficeID>
        <GroupPartyAlias/>
        <IsConverted>false</IsConverted>
        <LegalEntityNameID>34287</LegalEntityNameID>
        <RepresentatedNamesOfAssistant/>
        <LegalEntityTypeID>4</LegalEntityTypeID>
        <IsVerdictExists>false</IsVerdictExists>
        <IsAsirAzir>false</IsAsirAzir>
        <IsPublicationProhibited>false</IsPublicationProhibited>
        <PublicationProhibitedFullName>יחיאל לאמש</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עידו פורת</FullName>
        <FirstName>עידו</FirstName>
        <LastName>פורת</LastName>
        <PartyPropertyName/>
        <AuthenticationTypeAndNumber>מ.ר. 37258</AuthenticationTypeAndNumber>
        <RepresentatedOrRepresentativesNames>עמית אדרי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215491277</CasePartyID>
        <PartyTypeID>2</PartyTypeID>
        <ActivityStatusID>1</ActivityStatusID>
        <PartyAliasID>32</PartyAliasID>
        <PartyAliasName>בא כוח נאשמים</PartyAliasName>
        <LegalEntityID>410398</LegalEntityID>
        <CaseLegalEntityID>112090697</CaseLegalEntityID>
        <AuthenticationTypeID>4</AuthenticationTypeID>
        <AuthenticationTypeName>מ.ר.</AuthenticationTypeName>
        <LegalEntityNumber>37258</LegalEntityNumber>
        <IsMainPartyType>true</IsMainPartyType>
        <CaseDisplayIdentifier>28571-08-20</CaseDisplayIdentifier>
        <CaseTypeID>10048</CaseTypeID>
        <CaseTypeName>תיק פלילי (ת"פ)</CaseTypeName>
        <CaseName>מדינת ישראל נ' אדרי ואח'</CaseName>
        <FullAddress>שדרות רג"ר 25 באר שבע (במשרדו של עו"ד ליאור כהן)</FullAddress>
        <EmailAddress>idoporat.adv@gmail.com</EmailAddress>
        <MotionID>0</MotionID>
        <CasePleaID>0</CasePleaID>
        <FatherName xml:space="preserve">        </FatherName>
        <LinkedCaseID>0</LinkedCaseID>
        <PartyID>2</PartyID>
        <CasePartyCategoryID>2</CasePartyCategoryID>
        <LegalEntityAddressID>87666430</LegalEntityAddressID>
        <LegalEntityEmailAddressID>68071892</LegalEntityEmailAddressID>
        <PleaTypeID>8</PleaTypeID>
        <LawyerOfficeName>משרד עו"ד: עידו פורת</LawyerOfficeName>
        <LawyerOfficeID>451042</LawyerOfficeID>
        <GroupPartyAlias/>
        <IsConverted>false</IsConverted>
        <LegalEntityNameID>31382</LegalEntityNameID>
        <RepresentatedNamesOfAssistant/>
        <LegalEntityTypeID>4</LegalEntityTypeID>
        <IsVerdictExists>false</IsVerdictExists>
        <IsAsirAzir>false</IsAsirAzir>
        <IsPublicationProhibited>false</IsPublicationProhibited>
        <PublicationProhibitedFullName>עידו פורת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אביבית בוקובזה</FullName>
        <FirstName>אביבית</FirstName>
        <LastName>בוקובזה</LastName>
        <PartyPropertyName/>
        <AuthenticationTypeAndNumber>מ.ר. 41392</AuthenticationTypeAndNumber>
        <RepresentatedOrRepresentativesNames>לידור צפרירי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215491478</CasePartyID>
        <PartyTypeID>2</PartyTypeID>
        <ActivityStatusID>1</ActivityStatusID>
        <PartyAliasID>32</PartyAliasID>
        <PartyAliasName>בא כוח נאשמים</PartyAliasName>
        <LegalEntityID>415414</LegalEntityID>
        <CaseLegalEntityID>112090750</CaseLegalEntityID>
        <AuthenticationTypeID>4</AuthenticationTypeID>
        <AuthenticationTypeName>מ.ר.</AuthenticationTypeName>
        <LegalEntityNumber>41392</LegalEntityNumber>
        <IsMainPartyType>true</IsMainPartyType>
        <CaseDisplayIdentifier>28571-08-20</CaseDisplayIdentifier>
        <CaseTypeID>10048</CaseTypeID>
        <CaseTypeName>תיק פלילי (ת"פ)</CaseTypeName>
        <CaseName>מדינת ישראל נ' אדרי ואח'</CaseName>
        <FullAddress>הדסה 78 באר שבע בית גוזלן</FullAddress>
        <EmailAddress>hila@law-la.co.il</EmailAddress>
        <MotionID>0</MotionID>
        <CasePleaID>0</CasePleaID>
        <FatherName xml:space="preserve">        </FatherName>
        <LinkedCaseID>0</LinkedCaseID>
        <PartyID>2</PartyID>
        <CasePartyCategoryID>2</CasePartyCategoryID>
        <LegalEntityAddressID>457841</LegalEntityAddressID>
        <LegalEntityEmailAddressID>67830242</LegalEntityEmailAddressID>
        <PleaTypeID>8</PleaTypeID>
        <LawyerOfficeName>משרד עו"ד: ארנון בן עליזה</LawyerOfficeName>
        <LawyerOfficeID>455503</LawyerOfficeID>
        <GroupPartyAlias/>
        <IsConverted>false</IsConverted>
        <LegalEntityNameID>36398</LegalEntityNameID>
        <RepresentatedNamesOfAssistant/>
        <LegalEntityTypeID>4</LegalEntityTypeID>
        <IsVerdictExists>false</IsVerdictExists>
        <IsAsirAzir>false</IsAsirAzir>
        <IsPublicationProhibited>false</IsPublicationProhibited>
        <PublicationProhibitedFullName>אביבית בוקובזה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חן בן חיים</FullName>
        <FirstName>חן</FirstName>
        <LastName>בן חיים</LastName>
        <PartyPropertyName/>
        <AuthenticationTypeAndNumber>מ.ר. 41398</AuthenticationTypeAndNumber>
        <RepresentatedOrRepresentativesNames>אורי מדינה</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218479639</CasePartyID>
        <PartyTypeID>2</PartyTypeID>
        <ActivityStatusID>1</ActivityStatusID>
        <PartyAliasID>32</PartyAliasID>
        <PartyAliasName>בא כוח נאשמים</PartyAliasName>
        <LegalEntityID>414584</LegalEntityID>
        <CaseLegalEntityID>113002342</CaseLegalEntityID>
        <AuthenticationTypeID>4</AuthenticationTypeID>
        <AuthenticationTypeName>מ.ר.</AuthenticationTypeName>
        <LegalEntityNumber>41398</LegalEntityNumber>
        <IsMainPartyType>true</IsMainPartyType>
        <CaseDisplayIdentifier>28571-08-20</CaseDisplayIdentifier>
        <CaseTypeID>10048</CaseTypeID>
        <CaseTypeName>תיק פלילי (ת"פ)</CaseTypeName>
        <CaseName>מדינת ישראל נ' אדרי ואח'</CaseName>
        <FullAddress>שד' העצמאות 64 קריית גת </FullAddress>
        <EmailAddress>bhchen32@gmail.com</EmailAddress>
        <MotionID>0</MotionID>
        <CasePleaID>0</CasePleaID>
        <LinkedCaseID>0</LinkedCaseID>
        <PartyID>2</PartyID>
        <CasePartyCategoryID>2</CasePartyCategoryID>
        <LegalEntityAddressID>80545123</LegalEntityAddressID>
        <LegalEntityEmailAddressID>67865815</LegalEntityEmailAddressID>
        <PleaTypeID>8</PleaTypeID>
        <LawyerOfficeName>משרד עו"ד: חן בן חיים</LawyerOfficeName>
        <LawyerOfficeID>455228</LawyerOfficeID>
        <GroupPartyAlias/>
        <IsConverted>false</IsConverted>
        <LegalEntityNameID>35568</LegalEntityNameID>
        <RepresentatedNamesOfAssistant/>
        <LegalEntityTypeID>4</LegalEntityTypeID>
        <IsVerdictExists>false</IsVerdictExists>
        <IsAsirAzir>false</IsAsirAzir>
        <IsPublicationProhibited>false</IsPublicationProhibited>
        <PublicationProhibitedFullName>חן בן חיים</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גהאד כומי</FullName>
        <FirstName>גהאד</FirstName>
        <LastName>כומי</LastName>
        <PartyPropertyName/>
        <AuthenticationTypeAndNumber>תושבי איו"ש 977920651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249728911</CasePartyID>
        <PartyTypeID>3</PartyTypeID>
        <ActivityStatusID>1</ActivityStatusID>
        <OrdinalNumber>1</OrdinalNumber>
        <LegalEntityID>74780094</LegalEntityID>
        <CaseLegalEntityID>122504299</CaseLegalEntityID>
        <AssistantRoleID>24</AssistantRoleID>
        <AuthenticationTypeID>36</AuthenticationTypeID>
        <AuthenticationTypeName>תושבי איו"ש</AuthenticationTypeName>
        <LegalEntityNumber>977920651</LegalEntityNumber>
        <IsMainPartyType>true</IsMainPartyType>
        <CaseDisplayIdentifier>28571-08-20</CaseDisplayIdentifier>
        <CaseTypeID>10048</CaseTypeID>
        <CaseTypeName>תיק פלילי (ת"פ)</CaseTypeName>
        <CaseName>מדינת ישראל נ' אדרי ואח'</CaseName>
        <FullAddress>. חברון חדב אלפואר- דורה-אזור חברון</FullAddress>
        <MotionID>0</MotionID>
        <CasePleaID>0</CasePleaID>
        <FatherName>אבראהים</FatherName>
        <LinkedCaseID>0</LinkedCaseID>
        <PartyID>1</PartyID>
        <CasePartyCategoryID>2</CasePartyCategoryID>
        <LegalEntityAddressID>87367751</LegalEntityAddressID>
        <PleaTypeID>8</PleaTypeID>
        <GroupPartyAlias/>
        <IsConverted>false</IsConverted>
        <LegalEntityRegisteredNameID>10169901</LegalEntityRegisteredNameID>
        <LegalEntityNameID>94154519</LegalEntityNameID>
        <RepresentatedNamesOfAssistant/>
        <PopulationRegisterVerificationStatusID>1</PopulationRegisterVerificationStatusID>
        <LegalEntityTypeID>9</LegalEntityTypeID>
        <IsVerdictExists>false</IsVerdictExists>
        <IsAsirAzir>false</IsAsirAzir>
        <IsPublicationProhibited>false</IsPublicationProhibited>
        <PublicationProhibitedFullName>גהאד כומי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מוחמד ערג'אן</FullName>
        <FirstName>מוחמד</FirstName>
        <LastName>ערג'אן</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231105474</CasePartyID>
        <PartyTypeID>4</PartyTypeID>
        <ActivityStatusID>1</ActivityStatusID>
        <PartyAliasID>71</PartyAliasID>
        <PartyAliasName>עד מאשימה</PartyAliasName>
        <OrdinalNumber>1</OrdinalNumber>
        <LegalEntityID>80000638</LegalEntityID>
        <CaseLegalEntityID>116758069</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LinkedCaseID>0</LinkedCaseID>
        <PartyID>1</PartyID>
        <CasePartyCategoryID>2</CasePartyCategoryID>
        <LegalEntityAddressID>85607373</LegalEntityAddressID>
        <PleaTypeID>8</PleaTypeID>
        <GroupPartyAlias/>
        <IsConverted>false</IsConverted>
        <LegalEntityNameID>91947333</LegalEntityNameID>
        <RepresentatedNamesOfAssistant/>
        <LegalEntityTypeID>1</LegalEntityTypeID>
        <IsVerdictExists>false</IsVerdictExists>
        <IsAsirAzir>false</IsAsirAzir>
        <IsPublicationProhibited>false</IsPublicationProhibited>
        <PublicationProhibitedFullName>מוחמד ערג'אן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קרן בר מנחם</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215237169</CasePartyID>
        <PartyTypeID>1</PartyTypeID>
        <ActivityStatusID>1</ActivityStatusID>
        <PartyAliasID>11</PartyAliasID>
        <PartyAliasName>מאשימה</PartyAliasName>
        <OrdinalNumber>1</OrdinalNumber>
        <LegalEntityID>4</LegalEntityID>
        <CaseLegalEntityID>112011476</CaseLegalEntityID>
        <AuthenticationTypeID>41</AuthenticationTypeID>
        <AuthenticationTypeName>מדינת ישראל </AuthenticationTypeName>
        <LegalEntityNumber/>
        <IsMainPartyType>true</IsMainPartyType>
        <CaseDisplayIdentifier>28571-08-20</CaseDisplayIdentifier>
        <CaseTypeID>10048</CaseTypeID>
        <CaseTypeName>תיק פלילי (ת"פ)</CaseTypeName>
        <CaseName>מדינת ישראל נ' אדרי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אלעזר אונגר</FullName>
        <FirstName>אלעזר</FirstName>
        <LastName>אונגר</LastName>
        <PartyPropertyName/>
        <AuthenticationTypeAndNumber>מ.ר. 32311</AuthenticationTypeAndNumber>
        <RepresentatedOrRepresentativesNames>רפאל חזן</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215356780</CasePartyID>
        <PartyTypeID>2</PartyTypeID>
        <ActivityStatusID>1</ActivityStatusID>
        <PartyAliasID>32</PartyAliasID>
        <PartyAliasName>בא כוח נאשמים</PartyAliasName>
        <OrdinalNumber>1</OrdinalNumber>
        <LegalEntityID>390203</LegalEntityID>
        <CaseLegalEntityID>112047659</CaseLegalEntityID>
        <AuthenticationTypeID>4</AuthenticationTypeID>
        <AuthenticationTypeName>מ.ר.</AuthenticationTypeName>
        <LegalEntityNumber>32311</LegalEntityNumber>
        <IsMainPartyType>true</IsMainPartyType>
        <CaseDisplayIdentifier>28571-08-20</CaseDisplayIdentifier>
        <CaseTypeID>10048</CaseTypeID>
        <CaseTypeName>תיק פלילי (ת"פ)</CaseTypeName>
        <CaseName>מדינת ישראל נ' אדרי ואח'</CaseName>
        <FullAddress>רוחמה 15/8 תל אביב -יפו משרד עו"ד</FullAddress>
        <MotionID>0</MotionID>
        <CasePleaID>0</CasePleaID>
        <FatherName xml:space="preserve">        </FatherName>
        <LinkedCaseID>0</LinkedCaseID>
        <PartyID>2</PartyID>
        <CasePartyCategoryID>2</CasePartyCategoryID>
        <LegalEntityAddressID>86262059</LegalEntityAddressID>
        <PleaTypeID>8</PleaTypeID>
        <LawyerOfficeName>אלי אונגר</LawyerOfficeName>
        <LawyerOfficeID>419550</LawyerOfficeID>
        <GroupPartyAlias/>
        <IsConverted>false</IsConverted>
        <LegalEntityNameID>11187</LegalEntityNameID>
        <RepresentatedNamesOfAssistant/>
        <LegalEntityTypeID>4</LegalEntityTypeID>
        <IsVerdictExists>false</IsVerdictExists>
        <IsAsirAzir>false</IsAsirAzir>
        <IsPublicationProhibited>false</IsPublicationProhibited>
        <PublicationProhibitedFullName>אלעזר אונגר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עמית אדרי</FullName>
        <FirstName>עמית</FirstName>
        <LastName>אדרי</LastName>
        <PartyPropertyName/>
        <AuthenticationTypeAndNumber>ת"ז 209356864</AuthenticationTypeAndNumber>
        <RepresentatedOrRepresentativesNames>עידו פורת, פניאה שלום, איילה שמעוני</RepresentatedOrRepresentativesNames>
        <RepresentatedOrRepresentativesCount>3</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215237171</CasePartyID>
        <PartyTypeID>1</PartyTypeID>
        <ActivityStatusID>1</ActivityStatusID>
        <PartyAliasID>13</PartyAliasID>
        <PartyAliasName>נאשם</PartyAliasName>
        <OrdinalNumber>1</OrdinalNumber>
        <LegalEntityID>79137704</LegalEntityID>
        <CaseLegalEntityID>112011478</CaseLegalEntityID>
        <AuthenticationTypeID>1</AuthenticationTypeID>
        <AuthenticationTypeName>ת"ז</AuthenticationTypeName>
        <LegalEntityNumber>209356864</LegalEntityNumber>
        <IsMainPartyType>true</IsMainPartyType>
        <CaseDisplayIdentifier>28571-08-20</CaseDisplayIdentifier>
        <CaseTypeID>10048</CaseTypeID>
        <CaseTypeName>תיק פלילי (ת"פ)</CaseTypeName>
        <CaseName>מדינת ישראל נ' אדרי ואח'</CaseName>
        <FullAddress>יונה 17 שדרות </FullAddress>
        <MotionID>0</MotionID>
        <CasePleaID>0</CasePleaID>
        <BirthDate>1999-07-27T00:00:00+03:00</BirthDate>
        <FatherName>רונן</FatherName>
        <LinkedCaseID>0</LinkedCaseID>
        <PartyID>2</PartyID>
        <CasePartyCategoryID>2</CasePartyCategoryID>
        <LegalEntityAddressID>84223413</LegalEntityAddressID>
        <PleaTypeID>8</PleaTypeID>
        <GroupPartyAlias>נאשמים</GroupPartyAlias>
        <IsConverted>false</IsConverted>
        <LegalEntityRegisteredNameID>9207728</LegalEntityRegisteredNameID>
        <LegalEntityNameID>90060936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אדרי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ג'יהאד כומי</FullName>
        <FirstName>ג'יהאד</FirstName>
        <LastName>כומי</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231105851</CasePartyID>
        <PartyTypeID>4</PartyTypeID>
        <ActivityStatusID>1</ActivityStatusID>
        <PartyAliasID>71</PartyAliasID>
        <PartyAliasName>עד מאשימה</PartyAliasName>
        <OrdinalNumber>2</OrdinalNumber>
        <LegalEntityID>80000653</LegalEntityID>
        <CaseLegalEntityID>116758170</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LinkedCaseID>0</LinkedCaseID>
        <PartyID>1</PartyID>
        <CasePartyCategoryID>2</CasePartyCategoryID>
        <LegalEntityAddressID>85607410</LegalEntityAddressID>
        <PleaTypeID>8</PleaTypeID>
        <GroupPartyAlias/>
        <IsConverted>false</IsConverted>
        <LegalEntityNameID>91947371</LegalEntityNameID>
        <RepresentatedNamesOfAssistant/>
        <LegalEntityTypeID>1</LegalEntityTypeID>
        <IsVerdictExists>false</IsVerdictExists>
        <IsAsirAzir>false</IsAsirAzir>
        <IsPublicationProhibited>false</IsPublicationProhibited>
        <PublicationProhibitedFullName>ג'יהאד כומי</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טל יוסף מזרחי</FullName>
        <FirstName>טל יוסף</FirstName>
        <LastName>מזרחי</LastName>
        <PartyPropertyName/>
        <AuthenticationTypeAndNumber>ת"ז 322768565</AuthenticationTypeAndNumber>
        <RepresentatedOrRepresentativesNames>יחיאל לאמש</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215237172</CasePartyID>
        <PartyTypeID>1</PartyTypeID>
        <ActivityStatusID>1</ActivityStatusID>
        <PartyAliasID>13</PartyAliasID>
        <PartyAliasName>נאשם</PartyAliasName>
        <OrdinalNumber>2</OrdinalNumber>
        <LegalEntityID>75334621</LegalEntityID>
        <CaseLegalEntityID>112011479</CaseLegalEntityID>
        <AuthenticationTypeID>1</AuthenticationTypeID>
        <AuthenticationTypeName>ת"ז</AuthenticationTypeName>
        <LegalEntityNumber>322768565</LegalEntityNumber>
        <IsMainPartyType>true</IsMainPartyType>
        <CaseDisplayIdentifier>28571-08-20</CaseDisplayIdentifier>
        <CaseTypeID>10048</CaseTypeID>
        <CaseTypeName>תיק פלילי (ת"פ)</CaseTypeName>
        <CaseName>מדינת ישראל נ' אדרי ואח'</CaseName>
        <FullAddress>תפוח 3/1 אשדוד </FullAddress>
        <MotionID>0</MotionID>
        <CasePleaID>0</CasePleaID>
        <FatherName>אהרון</FatherName>
        <LinkedCaseID>0</LinkedCaseID>
        <PartyID>2</PartyID>
        <CasePartyCategoryID>2</CasePartyCategoryID>
        <LegalEntityAddressID>84223414</LegalEntityAddressID>
        <PleaTypeID>8</PleaTypeID>
        <GroupPartyAlias>נאשמים</GroupPartyAlias>
        <IsConverted>false</IsConverted>
        <LegalEntityRegisteredNameID>5393691</LegalEntityRegisteredNameID>
        <LegalEntityNameID>90060937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יוסף מזרחי</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עלאא בחיץ</FullName>
        <FirstName>עלאא</FirstName>
        <LastName>בחיץ</LastName>
        <PartyPropertyName/>
        <AuthenticationTypeAndNumber>ת"ז 911740991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231237546</CasePartyID>
        <PartyTypeID>4</PartyTypeID>
        <ActivityStatusID>1</ActivityStatusID>
        <PartyAliasID>71</PartyAliasID>
        <PartyAliasName>עד מאשימה</PartyAliasName>
        <OrdinalNumber>3</OrdinalNumber>
        <LegalEntityID>23980169</LegalEntityID>
        <CaseLegalEntityID>116800057</CaseLegalEntityID>
        <AuthenticationTypeID>1</AuthenticationTypeID>
        <AuthenticationTypeName>ת"ז</AuthenticationTypeName>
        <LegalEntityNumber>911740991</LegalEntityNumber>
        <IsMainPartyType>true</IsMainPartyType>
        <CaseDisplayIdentifier>28571-08-20</CaseDisplayIdentifier>
        <CaseTypeID>10048</CaseTypeID>
        <CaseTypeName>תיק פלילי (ת"פ)</CaseTypeName>
        <CaseName>מדינת ישראל נ' אדרי ואח'</CaseName>
        <FullAddress>מרדכי בשביט 41 רחובות </FullAddress>
        <MotionID>0</MotionID>
        <CasePleaID>0</CasePleaID>
        <FatherName>מוחמד</FatherName>
        <LinkedCaseID>0</LinkedCaseID>
        <PartyID>1</PartyID>
        <CasePartyCategoryID>2</CasePartyCategoryID>
        <LegalEntityAddressID>85618315</LegalEntityAddressID>
        <PleaTypeID>8</PleaTypeID>
        <GroupPartyAlias/>
        <IsConverted>false</IsConverted>
        <LegalEntityRegisteredNameID>9738505</LegalEntityRegisteredNameID>
        <LegalEntityNameID>92341236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עלאא בחיץ</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אורי מדינה</FullName>
        <FirstName>אורי</FirstName>
        <LastName>מדינה</LastName>
        <PartyPropertyName/>
        <AuthenticationTypeAndNumber>ת"ז 211859582</AuthenticationTypeAndNumber>
        <RepresentatedOrRepresentativesNames>חן בן חיים</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215237173</CasePartyID>
        <PartyTypeID>1</PartyTypeID>
        <ActivityStatusID>1</ActivityStatusID>
        <PartyAliasID>13</PartyAliasID>
        <PartyAliasName>נאשם</PartyAliasName>
        <OrdinalNumber>3</OrdinalNumber>
        <LegalEntityID>77959442</LegalEntityID>
        <CaseLegalEntityID>112011480</CaseLegalEntityID>
        <AuthenticationTypeID>1</AuthenticationTypeID>
        <AuthenticationTypeName>ת"ז</AuthenticationTypeName>
        <LegalEntityNumber>211859582</LegalEntityNumber>
        <IsMainPartyType>true</IsMainPartyType>
        <CaseDisplayIdentifier>28571-08-20</CaseDisplayIdentifier>
        <CaseTypeID>10048</CaseTypeID>
        <CaseTypeName>תיק פלילי (ת"פ)</CaseTypeName>
        <CaseName>מדינת ישראל נ' אדרי ואח'</CaseName>
        <FullAddress>הכותל 15 נתיבות </FullAddress>
        <MotionID>0</MotionID>
        <CasePleaID>0</CasePleaID>
        <FatherName>מרדכי</FatherName>
        <LinkedCaseID>0</LinkedCaseID>
        <PartyID>2</PartyID>
        <CasePartyCategoryID>2</CasePartyCategoryID>
        <LegalEntityAddressID>84223415</LegalEntityAddressID>
        <GrandfatherName/>
        <DrivingLicenseNumber>1538825</DrivingLicenseNumber>
        <PleaTypeID>8</PleaTypeID>
        <GroupPartyAlias>נאשמים</GroupPartyAlias>
        <IsConverted>false</IsConverted>
        <LegalEntityRegisteredNameID>8419876</LegalEntityRegisteredNameID>
        <LegalEntityNameID>90060938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מדינה</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איברהים חמאמדה</FullName>
        <FirstName>איברהים</FirstName>
        <LastName>חמאמדה</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235766976</CasePartyID>
        <PartyTypeID>4</PartyTypeID>
        <ActivityStatusID>1</ActivityStatusID>
        <PartyAliasID>71</PartyAliasID>
        <PartyAliasName>עד מאשימה</PartyAliasName>
        <OrdinalNumber>4</OrdinalNumber>
        <LegalEntityID>80241726</LegalEntityID>
        <CaseLegalEntityID>118190619</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LinkedCaseID>0</LinkedCaseID>
        <PartyID>1</PartyID>
        <CasePartyCategoryID>2</CasePartyCategoryID>
        <LegalEntityAddressID>86040166</LegalEntityAddressID>
        <PleaTypeID>8</PleaTypeID>
        <GroupPartyAlias/>
        <IsConverted>false</IsConverted>
        <LegalEntityNameID>92506504</LegalEntityNameID>
        <RepresentatedNamesOfAssistant/>
        <LegalEntityTypeID>1</LegalEntityTypeID>
        <IsVerdictExists>false</IsVerdictExists>
        <IsAsirAzir>false</IsAsirAzir>
        <IsPublicationProhibited>false</IsPublicationProhibited>
        <PublicationProhibitedFullName>איברהים חמאמדה</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רפאל חזן</FullName>
        <FirstName>רפאל</FirstName>
        <LastName>חזן</LastName>
        <PartyPropertyName/>
        <AuthenticationTypeAndNumber>ת"ז 211428081</AuthenticationTypeAndNumber>
        <RepresentatedOrRepresentativesNames>אלעזר אונגר</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215237174</CasePartyID>
        <PartyTypeID>1</PartyTypeID>
        <ActivityStatusID>1</ActivityStatusID>
        <PartyAliasID>13</PartyAliasID>
        <PartyAliasName>נאשם</PartyAliasName>
        <OrdinalNumber>4</OrdinalNumber>
        <LegalEntityID>79146669</LegalEntityID>
        <CaseLegalEntityID>112011481</CaseLegalEntityID>
        <AuthenticationTypeID>1</AuthenticationTypeID>
        <AuthenticationTypeName>ת"ז</AuthenticationTypeName>
        <LegalEntityNumber>211428081</LegalEntityNumber>
        <IsMainPartyType>true</IsMainPartyType>
        <CaseDisplayIdentifier>28571-08-20</CaseDisplayIdentifier>
        <CaseTypeID>10048</CaseTypeID>
        <CaseTypeName>תיק פלילי (ת"פ)</CaseTypeName>
        <CaseName>מדינת ישראל נ' אדרי ואח'</CaseName>
        <FullAddress>נווה מיכאל 3 נווה מיכאל </FullAddress>
        <MotionID>0</MotionID>
        <CasePleaID>0</CasePleaID>
        <FatherName>יעקב</FatherName>
        <LinkedCaseID>0</LinkedCaseID>
        <PartyID>2</PartyID>
        <CasePartyCategoryID>2</CasePartyCategoryID>
        <LegalEntityAddressID>84223416</LegalEntityAddressID>
        <PleaTypeID>8</PleaTypeID>
        <GroupPartyAlias>נאשמים</GroupPartyAlias>
        <IsConverted>false</IsConverted>
        <LegalEntityRegisteredNameID>9211912</LegalEntityRegisteredNameID>
        <LegalEntityNameID>90060939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רפאל חזן</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צקר עמור</FullName>
        <FirstName>צקר</FirstName>
        <LastName>עמור</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235767770</CasePartyID>
        <PartyTypeID>4</PartyTypeID>
        <ActivityStatusID>1</ActivityStatusID>
        <PartyAliasID>71</PartyAliasID>
        <PartyAliasName>עד מאשימה</PartyAliasName>
        <OrdinalNumber>5</OrdinalNumber>
        <LegalEntityID>80241798</LegalEntityID>
        <CaseLegalEntityID>118190852</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יוזמן באמצעות המאשימה</FullAddress>
        <MotionID>0</MotionID>
        <CasePleaID>0</CasePleaID>
        <LinkedCaseID>0</LinkedCaseID>
        <PartyID>1</PartyID>
        <CasePartyCategoryID>2</CasePartyCategoryID>
        <LegalEntityAddressID>86040228</LegalEntityAddressID>
        <PleaTypeID>8</PleaTypeID>
        <GroupPartyAlias/>
        <IsConverted>false</IsConverted>
        <LegalEntityNameID>92506618</LegalEntityNameID>
        <RepresentatedNamesOfAssistant/>
        <LegalEntityTypeID>1</LegalEntityTypeID>
        <IsVerdictExists>false</IsVerdictExists>
        <IsAsirAzir>false</IsAsirAzir>
        <IsPublicationProhibited>false</IsPublicationProhibited>
        <PublicationProhibitedFullName>צקר עמור</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לידור צפרירי</FullName>
        <FirstName>לידור</FirstName>
        <LastName>צפרירי</LastName>
        <PartyPropertyName/>
        <AuthenticationTypeAndNumber>ת"ז 211687652</AuthenticationTypeAndNumber>
        <RepresentatedOrRepresentativesNames>אביבית בוקובזה</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215237175</CasePartyID>
        <PartyTypeID>1</PartyTypeID>
        <ActivityStatusID>1</ActivityStatusID>
        <PartyAliasID>13</PartyAliasID>
        <PartyAliasName>נאשם</PartyAliasName>
        <OrdinalNumber>5</OrdinalNumber>
        <LegalEntityID>79163086</LegalEntityID>
        <CaseLegalEntityID>112011482</CaseLegalEntityID>
        <AuthenticationTypeID>1</AuthenticationTypeID>
        <AuthenticationTypeName>ת"ז</AuthenticationTypeName>
        <LegalEntityNumber>211687652</LegalEntityNumber>
        <IsMainPartyType>true</IsMainPartyType>
        <CaseDisplayIdentifier>28571-08-20</CaseDisplayIdentifier>
        <CaseTypeID>10048</CaseTypeID>
        <CaseTypeName>תיק פלילי (ת"פ)</CaseTypeName>
        <CaseName>מדינת ישראל נ' אדרי ואח'</CaseName>
        <FullAddress>הגפן 78 פטיש </FullAddress>
        <MotionID>0</MotionID>
        <CasePleaID>0</CasePleaID>
        <FatherName>חנוך</FatherName>
        <LinkedCaseID>0</LinkedCaseID>
        <PartyID>2</PartyID>
        <CasePartyCategoryID>2</CasePartyCategoryID>
        <LegalEntityAddressID>84223417</LegalEntityAddressID>
        <PleaTypeID>8</PleaTypeID>
        <GroupPartyAlias>נאשמים</GroupPartyAlias>
        <IsConverted>false</IsConverted>
        <LegalEntityRegisteredNameID>9220121</LegalEntityRegisteredNameID>
        <LegalEntityNameID>90060940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לידור צפרירי</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מוחמד אבו עראם</FullName>
        <FirstName>מוחמד</FirstName>
        <LastName>אבו עראם</LastName>
        <PartyPropertyName/>
        <AuthenticationTypeAndNumber>ת"ז 854860442</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235767127</CasePartyID>
        <PartyTypeID>4</PartyTypeID>
        <ActivityStatusID>1</ActivityStatusID>
        <PartyAliasID>71</PartyAliasID>
        <PartyAliasName>עד מאשימה</PartyAliasName>
        <OrdinalNumber>6</OrdinalNumber>
        <LegalEntityID>80241745</LegalEntityID>
        <CaseLegalEntityID>118190680</CaseLegalEntityID>
        <AuthenticationTypeID>1</AuthenticationTypeID>
        <AuthenticationTypeName>ת"ז</AuthenticationTypeName>
        <LegalEntityNumber>854860442</LegalEntityNumber>
        <IsMainPartyType>true</IsMainPartyType>
        <CaseDisplayIdentifier>28571-08-20</CaseDisplayIdentifier>
        <CaseTypeID>10048</CaseTypeID>
        <CaseTypeName>תיק פלילי (ת"פ)</CaseTypeName>
        <CaseName>מדינת ישראל נ' אדרי ואח'</CaseName>
        <FullAddress>רחילי יאטה </FullAddress>
        <MotionID>0</MotionID>
        <CasePleaID>0</CasePleaID>
        <FatherName>חליל</FatherName>
        <LinkedCaseID>0</LinkedCaseID>
        <PartyID>1</PartyID>
        <CasePartyCategoryID>2</CasePartyCategoryID>
        <LegalEntityAddressID>86372728</LegalEntityAddressID>
        <PleaTypeID>8</PleaTypeID>
        <GroupPartyAlias/>
        <IsConverted>false</IsConverted>
        <LegalEntityRegisteredNameID>9875713</LegalEntityRegisteredNameID>
        <LegalEntityNameID>92506533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אבו עראם</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מצעב אלשלמי</FullName>
        <FirstName>מצעב</FirstName>
        <LastName>אלשלמי</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235767889</CasePartyID>
        <PartyTypeID>4</PartyTypeID>
        <ActivityStatusID>1</ActivityStatusID>
        <PartyAliasID>71</PartyAliasID>
        <PartyAliasName>עד מאשימה</PartyAliasName>
        <OrdinalNumber>7</OrdinalNumber>
        <LegalEntityID>80241806</LegalEntityID>
        <CaseLegalEntityID>118190898</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יוזמן באמצעות המאשימה</FullAddress>
        <MotionID>0</MotionID>
        <CasePleaID>0</CasePleaID>
        <LinkedCaseID>0</LinkedCaseID>
        <PartyID>1</PartyID>
        <CasePartyCategoryID>2</CasePartyCategoryID>
        <LegalEntityAddressID>86040236</LegalEntityAddressID>
        <PleaTypeID>8</PleaTypeID>
        <GroupPartyAlias/>
        <IsConverted>false</IsConverted>
        <LegalEntityNameID>92506635</LegalEntityNameID>
        <RepresentatedNamesOfAssistant/>
        <LegalEntityTypeID>1</LegalEntityTypeID>
        <IsVerdictExists>false</IsVerdictExists>
        <IsAsirAzir>false</IsAsirAzir>
        <IsPublicationProhibited>false</IsPublicationProhibited>
        <PublicationProhibitedFullName>מצעב אלשלמי</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מוחמד בחיץ</FullName>
        <FirstName>מחמד</FirstName>
        <LastName>בחיץ</LastName>
        <PartyPropertyName/>
        <AuthenticationTypeAndNumber>ת"ז 903897981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233870369</CasePartyID>
        <PartyTypeID>4</PartyTypeID>
        <ActivityStatusID>1</ActivityStatusID>
        <PartyAliasID>71</PartyAliasID>
        <PartyAliasName>עד מאשימה</PartyAliasName>
        <OrdinalNumber>8</OrdinalNumber>
        <LegalEntityID>80147094</LegalEntityID>
        <CaseLegalEntityID>117615430</CaseLegalEntityID>
        <AuthenticationTypeID>1</AuthenticationTypeID>
        <AuthenticationTypeName>ת"ז</AuthenticationTypeName>
        <LegalEntityNumber>903897981</LegalEntityNumber>
        <IsMainPartyType>true</IsMainPartyType>
        <CaseDisplayIdentifier>28571-08-20</CaseDisplayIdentifier>
        <CaseTypeID>10048</CaseTypeID>
        <CaseTypeName>תיק פלילי (ת"פ)</CaseTypeName>
        <CaseName>מדינת ישראל נ' אדרי ואח'</CaseName>
        <FullAddress>יאטה יאטה באמצעות המאשימה</FullAddress>
        <MotionID>0</MotionID>
        <CasePleaID>0</CasePleaID>
        <FatherName>עלי</FatherName>
        <LinkedCaseID>0</LinkedCaseID>
        <PartyID>1</PartyID>
        <CasePartyCategoryID>2</CasePartyCategoryID>
        <LegalEntityAddressID>86196775</LegalEntityAddressID>
        <PleaTypeID>8</PleaTypeID>
        <GroupPartyAlias/>
        <IsConverted>false</IsConverted>
        <LegalEntityRegisteredNameID>9822856</LegalEntityRegisteredNameID>
        <LegalEntityNameID>92283084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בחיץ</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מאמון דראביע</FullName>
        <FirstName>מאמון</FirstName>
        <LastName>דראביע</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235771378</CasePartyID>
        <PartyTypeID>4</PartyTypeID>
        <ActivityStatusID>1</ActivityStatusID>
        <PartyAliasID>71</PartyAliasID>
        <PartyAliasName>עד מאשימה</PartyAliasName>
        <OrdinalNumber>9</OrdinalNumber>
        <LegalEntityID>80241968</LegalEntityID>
        <CaseLegalEntityID>118192005</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יוזמן באמצעות המאשימה</FullAddress>
        <MotionID>0</MotionID>
        <CasePleaID>0</CasePleaID>
        <LinkedCaseID>0</LinkedCaseID>
        <PartyID>1</PartyID>
        <CasePartyCategoryID>2</CasePartyCategoryID>
        <LegalEntityAddressID>86040544</LegalEntityAddressID>
        <PleaTypeID>8</PleaTypeID>
        <GroupPartyAlias/>
        <IsConverted>false</IsConverted>
        <LegalEntityNameID>92507048</LegalEntityNameID>
        <RepresentatedNamesOfAssistant/>
        <LegalEntityTypeID>1</LegalEntityTypeID>
        <IsVerdictExists>false</IsVerdictExists>
        <IsAsirAzir>false</IsAsirAzir>
        <IsPublicationProhibited>false</IsPublicationProhibited>
        <PublicationProhibitedFullName>מאמון דראביע</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קורן פרץ</FullName>
        <FirstName>קורן</FirstName>
        <LastName>פרץ</LastName>
        <PartyPropertyName/>
        <AuthenticationTypeAndNumber>ת"ז 323080879</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235767234</CasePartyID>
        <PartyTypeID>4</PartyTypeID>
        <ActivityStatusID>1</ActivityStatusID>
        <PartyAliasID>71</PartyAliasID>
        <PartyAliasName>עד מאשימה</PartyAliasName>
        <OrdinalNumber>10</OrdinalNumber>
        <LegalEntityID>79327710</LegalEntityID>
        <CaseLegalEntityID>118190715</CaseLegalEntityID>
        <AuthenticationTypeID>1</AuthenticationTypeID>
        <AuthenticationTypeName>ת"ז</AuthenticationTypeName>
        <LegalEntityNumber>323080879</LegalEntityNumber>
        <IsMainPartyType>true</IsMainPartyType>
        <CaseDisplayIdentifier>28571-08-20</CaseDisplayIdentifier>
        <CaseTypeID>10048</CaseTypeID>
        <CaseTypeName>תיק פלילי (ת"פ)</CaseTypeName>
        <CaseName>מדינת ישראל נ' אדרי ואח'</CaseName>
        <FullAddress>שפרינצק 43 א /1 פתח תקווה </FullAddress>
        <MotionID>0</MotionID>
        <CasePleaID>0</CasePleaID>
        <FatherName>יניב</FatherName>
        <LinkedCaseID>0</LinkedCaseID>
        <PartyID>1</PartyID>
        <CasePartyCategoryID>2</CasePartyCategoryID>
        <LegalEntityAddressID>86040188</LegalEntityAddressID>
        <GrandfatherName/>
        <DrivingLicenseNumber>1622720</DrivingLicenseNumber>
        <PleaTypeID>8</PleaTypeID>
        <GroupPartyAlias/>
        <IsConverted>false</IsConverted>
        <LegalEntityRegisteredNameID>9302148</LegalEntityRegisteredNameID>
        <LegalEntityNameID>92506551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קורן פרץ</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רפ"ק מיקי ביטון</FullName>
        <FirstName>רפ"ק מיקי</FirstName>
        <LastName>ביטון</LastName>
        <PartyPropertyName/>
        <AuthenticationTypeAndNumber>מספר שוטר 1063742</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235767363</CasePartyID>
        <PartyTypeID>4</PartyTypeID>
        <ActivityStatusID>1</ActivityStatusID>
        <PartyAliasID>71</PartyAliasID>
        <PartyAliasName>עד מאשימה</PartyAliasName>
        <OrdinalNumber>11</OrdinalNumber>
        <LegalEntityID>80241772</LegalEntityID>
        <CaseLegalEntityID>118190758</CaseLegalEntityID>
        <AuthenticationTypeID>34</AuthenticationTypeID>
        <AuthenticationTypeName>מספר שוטר</AuthenticationTypeName>
        <LegalEntityNumber>1063742</LegalEntityNumber>
        <IsMainPartyType>true</IsMainPartyType>
        <CaseDisplayIdentifier>28571-08-20</CaseDisplayIdentifier>
        <CaseTypeID>10048</CaseTypeID>
        <CaseTypeName>תיק פלילי (ת"פ)</CaseTypeName>
        <CaseName>מדינת ישראל נ' אדרי ואח'</CaseName>
        <FullAddress>יחידת סמ"ג 5, משמר הגבול  משטרת ישראל</FullAddress>
        <MotionID>0</MotionID>
        <CasePleaID>0</CasePleaID>
        <LinkedCaseID>0</LinkedCaseID>
        <PartyID>1</PartyID>
        <CasePartyCategoryID>2</CasePartyCategoryID>
        <LegalEntityAddressID>86040201</LegalEntityAddressID>
        <PleaTypeID>8</PleaTypeID>
        <GroupPartyAlias/>
        <IsConverted>false</IsConverted>
        <LegalEntityNameID>92506570</LegalEntityNameID>
        <RepresentatedNamesOfAssistant/>
        <LegalEntityTypeID>9</LegalEntityTypeID>
        <IsVerdictExists>false</IsVerdictExists>
        <IsAsirAzir>false</IsAsirAzir>
        <IsPublicationProhibited>false</IsPublicationProhibited>
        <PublicationProhibitedFullName>רפ"ק מיקי ביטון</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שיראל עטיה</FullName>
        <FirstName>שיראל</FirstName>
        <LastName>עטיה</LastName>
        <PartyPropertyName/>
        <AuthenticationTypeAndNumber>ת"ז 212795504</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235771507</CasePartyID>
        <PartyTypeID>4</PartyTypeID>
        <ActivityStatusID>1</ActivityStatusID>
        <PartyAliasID>71</PartyAliasID>
        <PartyAliasName>עד מאשימה</PartyAliasName>
        <OrdinalNumber>12</OrdinalNumber>
        <LegalEntityID>80241979</LegalEntityID>
        <CaseLegalEntityID>118192050</CaseLegalEntityID>
        <AuthenticationTypeID>1</AuthenticationTypeID>
        <AuthenticationTypeName>ת"ז</AuthenticationTypeName>
        <LegalEntityNumber>212795504</LegalEntityNumber>
        <IsMainPartyType>true</IsMainPartyType>
        <CaseDisplayIdentifier>28571-08-20</CaseDisplayIdentifier>
        <CaseTypeID>10048</CaseTypeID>
        <CaseTypeName>תיק פלילי (ת"פ)</CaseTypeName>
        <CaseName>מדינת ישראל נ' אדרי ואח'</CaseName>
        <FullAddress>אליהו מרידור 47/2 ירושלים </FullAddress>
        <MotionID>0</MotionID>
        <CasePleaID>0</CasePleaID>
        <FatherName>רועי ראובן</FatherName>
        <LinkedCaseID>0</LinkedCaseID>
        <PartyID>1</PartyID>
        <CasePartyCategoryID>2</CasePartyCategoryID>
        <LegalEntityAddressID>86040559</LegalEntityAddressID>
        <PleaTypeID>8</PleaTypeID>
        <GroupPartyAlias/>
        <IsConverted>false</IsConverted>
        <LegalEntityRegisteredNameID>9777650</LegalEntityRegisteredNameID>
        <LegalEntityNameID>92507070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שיראל עטיה</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אברהם דוד עמוס</FullName>
        <FirstName>אברהם דוד</FirstName>
        <LastName>עמוס</LastName>
        <PartyPropertyName/>
        <AuthenticationTypeAndNumber>ת"ז 058780404</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235771549</CasePartyID>
        <PartyTypeID>4</PartyTypeID>
        <ActivityStatusID>1</ActivityStatusID>
        <PartyAliasID>71</PartyAliasID>
        <PartyAliasName>עד מאשימה</PartyAliasName>
        <OrdinalNumber>13</OrdinalNumber>
        <LegalEntityID>76456803</LegalEntityID>
        <CaseLegalEntityID>118192067</CaseLegalEntityID>
        <AuthenticationTypeID>1</AuthenticationTypeID>
        <AuthenticationTypeName>ת"ז</AuthenticationTypeName>
        <LegalEntityNumber>058780404</LegalEntityNumber>
        <IsMainPartyType>true</IsMainPartyType>
        <CaseDisplayIdentifier>28571-08-20</CaseDisplayIdentifier>
        <CaseTypeID>10048</CaseTypeID>
        <CaseTypeName>תיק פלילי (ת"פ)</CaseTypeName>
        <CaseName>מדינת ישראל נ' אדרי ואח'</CaseName>
        <FullAddress>שדרות הזמיר 29 מיתר </FullAddress>
        <MotionID>0</MotionID>
        <CasePleaID>0</CasePleaID>
        <FatherName>אלי</FatherName>
        <LinkedCaseID>0</LinkedCaseID>
        <PartyID>1</PartyID>
        <CasePartyCategoryID>2</CasePartyCategoryID>
        <LegalEntityAddressID>86040567</LegalEntityAddressID>
        <GrandfatherName/>
        <DrivingLicenseNumber>4056712</DrivingLicenseNumber>
        <PleaTypeID>8</PleaTypeID>
        <GroupPartyAlias/>
        <IsConverted>false</IsConverted>
        <LegalEntityRegisteredNameID>9777652</LegalEntityRegisteredNameID>
        <LegalEntityNameID>92507076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דוד עמוס</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אריה ינקו</FullName>
        <FirstName>אריה</FirstName>
        <LastName>ינקו</LastName>
        <PartyPropertyName/>
        <AuthenticationTypeAndNumber>ת"ז 022351357</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235771609</CasePartyID>
        <PartyTypeID>4</PartyTypeID>
        <ActivityStatusID>1</ActivityStatusID>
        <PartyAliasID>71</PartyAliasID>
        <PartyAliasName>עד מאשימה</PartyAliasName>
        <OrdinalNumber>14</OrdinalNumber>
        <LegalEntityID>70893804</LegalEntityID>
        <CaseLegalEntityID>118192089</CaseLegalEntityID>
        <AuthenticationTypeID>1</AuthenticationTypeID>
        <AuthenticationTypeName>ת"ז</AuthenticationTypeName>
        <LegalEntityNumber>022351357</LegalEntityNumber>
        <IsMainPartyType>true</IsMainPartyType>
        <CaseDisplayIdentifier>28571-08-20</CaseDisplayIdentifier>
        <CaseTypeID>10048</CaseTypeID>
        <CaseTypeName>תיק פלילי (ת"פ)</CaseTypeName>
        <CaseName>מדינת ישראל נ' אדרי ואח'</CaseName>
        <FullAddress>64 נבטים </FullAddress>
        <MotionID>0</MotionID>
        <CasePleaID>0</CasePleaID>
        <FatherName>גק</FatherName>
        <LinkedCaseID>0</LinkedCaseID>
        <PartyID>1</PartyID>
        <CasePartyCategoryID>2</CasePartyCategoryID>
        <LegalEntityAddressID>86040578</LegalEntityAddressID>
        <PleaTypeID>8</PleaTypeID>
        <GroupPartyAlias/>
        <IsConverted>false</IsConverted>
        <LegalEntityRegisteredNameID>9777653</LegalEntityRegisteredNameID>
        <LegalEntityNameID>92507087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ינקו</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תהל ימיני</FullName>
        <FirstName>תהל</FirstName>
        <LastName>ימני</LastName>
        <PartyPropertyName/>
        <AuthenticationTypeAndNumber>ת"ז 315150532</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235771661</CasePartyID>
        <PartyTypeID>4</PartyTypeID>
        <ActivityStatusID>1</ActivityStatusID>
        <PartyAliasID>71</PartyAliasID>
        <PartyAliasName>עד מאשימה</PartyAliasName>
        <OrdinalNumber>15</OrdinalNumber>
        <LegalEntityID>70446662</LegalEntityID>
        <CaseLegalEntityID>118192112</CaseLegalEntityID>
        <AuthenticationTypeID>1</AuthenticationTypeID>
        <AuthenticationTypeName>ת"ז</AuthenticationTypeName>
        <LegalEntityNumber>315150532</LegalEntityNumber>
        <IsMainPartyType>true</IsMainPartyType>
        <CaseDisplayIdentifier>28571-08-20</CaseDisplayIdentifier>
        <CaseTypeID>10048</CaseTypeID>
        <CaseTypeName>תיק פלילי (ת"פ)</CaseTypeName>
        <CaseName>מדינת ישראל נ' אדרי ואח'</CaseName>
        <FullAddress>שושנה דמרי 30/18 רמלה </FullAddress>
        <MotionID>0</MotionID>
        <CasePleaID>0</CasePleaID>
        <FatherName>אביעד</FatherName>
        <LinkedCaseID>0</LinkedCaseID>
        <PartyID>1</PartyID>
        <CasePartyCategoryID>2</CasePartyCategoryID>
        <LegalEntityAddressID>86040582</LegalEntityAddressID>
        <PleaTypeID>8</PleaTypeID>
        <GroupPartyAlias/>
        <IsConverted>false</IsConverted>
        <LegalEntityRegisteredNameID>9777655</LegalEntityRegisteredNameID>
        <LegalEntityNameID>92507094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תהל ימיני</PublicationProhibitedFullName>
      </CaseParties>
      <CaseParties>
        <PartyTypeName>עד</PartyTypeName>
        <ProceedingType>כתב טענות עיקרי</ProceedingType>
        <PleaName>כתב אישום</PleaName>
        <PartyBelonging> - </PartyBelonging>
        <RoleName>עד בית משפט 16</RoleName>
        <IsSubProceeding>FALSE</IsSubProceeding>
        <FullName>רז אהרוני</FullName>
        <FirstName>רז</FirstName>
        <LastName>אהרוני</LastName>
        <PartyPropertyName/>
        <AuthenticationTypeAndNumber>ת"ז 209359793</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235771755</CasePartyID>
        <PartyTypeID>4</PartyTypeID>
        <ActivityStatusID>1</ActivityStatusID>
        <PartyAliasID>101</PartyAliasID>
        <PartyAliasName>עד בית משפט</PartyAliasName>
        <OrdinalNumber>16</OrdinalNumber>
        <LegalEntityID>78173830</LegalEntityID>
        <CaseLegalEntityID>118192140</CaseLegalEntityID>
        <AuthenticationTypeID>1</AuthenticationTypeID>
        <AuthenticationTypeName>ת"ז</AuthenticationTypeName>
        <LegalEntityNumber>209359793</LegalEntityNumber>
        <IsMainPartyType>true</IsMainPartyType>
        <CaseDisplayIdentifier>28571-08-20</CaseDisplayIdentifier>
        <CaseTypeID>10048</CaseTypeID>
        <CaseTypeName>תיק פלילי (ת"פ)</CaseTypeName>
        <CaseName>מדינת ישראל נ' אדרי ואח'</CaseName>
        <FullAddress>יורם ורון 1/18 אשקלון </FullAddress>
        <MotionID>0</MotionID>
        <CasePleaID>0</CasePleaID>
        <FatherName>דוד</FatherName>
        <LinkedCaseID>0</LinkedCaseID>
        <PartyID>1</PartyID>
        <CasePartyCategoryID>2</CasePartyCategoryID>
        <LegalEntityAddressID>86040590</LegalEntityAddressID>
        <PleaTypeID>8</PleaTypeID>
        <GroupPartyAlias/>
        <IsConverted>false</IsConverted>
        <LegalEntityRegisteredNameID>8658613</LegalEntityRegisteredNameID>
        <LegalEntityNameID>92507105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אהרוני</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יניב בלקר</FullName>
        <FirstName>יניב</FirstName>
        <LastName>בלקר</LastName>
        <PartyPropertyName/>
        <AuthenticationTypeAndNumber>ת"ז 036725125</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235771820</CasePartyID>
        <PartyTypeID>4</PartyTypeID>
        <ActivityStatusID>1</ActivityStatusID>
        <PartyAliasID>71</PartyAliasID>
        <PartyAliasName>עד מאשימה</PartyAliasName>
        <OrdinalNumber>17</OrdinalNumber>
        <LegalEntityID>21009007</LegalEntityID>
        <CaseLegalEntityID>118192178</CaseLegalEntityID>
        <AuthenticationTypeID>1</AuthenticationTypeID>
        <AuthenticationTypeName>ת"ז</AuthenticationTypeName>
        <LegalEntityNumber>036725125</LegalEntityNumber>
        <IsMainPartyType>true</IsMainPartyType>
        <CaseDisplayIdentifier>28571-08-20</CaseDisplayIdentifier>
        <CaseTypeID>10048</CaseTypeID>
        <CaseTypeName>תיק פלילי (ת"פ)</CaseTypeName>
        <CaseName>מדינת ישראל נ' אדרי ואח'</CaseName>
        <FullAddress>עין מור 9 קריית גת </FullAddress>
        <MotionID>0</MotionID>
        <CasePleaID>0</CasePleaID>
        <FatherName>אבימלך</FatherName>
        <LinkedCaseID>0</LinkedCaseID>
        <PartyID>1</PartyID>
        <CasePartyCategoryID>2</CasePartyCategoryID>
        <LegalEntityAddressID>86040610</LegalEntityAddressID>
        <PleaTypeID>8</PleaTypeID>
        <GroupPartyAlias/>
        <IsConverted>false</IsConverted>
        <LegalEntityRegisteredNameID>6189666</LegalEntityRegisteredNameID>
        <LegalEntityNameID>92507125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בלקר</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נפתלי שיין</FullName>
        <FirstName>נפתלי</FirstName>
        <LastName>שיין</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225900500</CasePartyID>
        <PartyTypeID>4</PartyTypeID>
        <ActivityStatusID>1</ActivityStatusID>
        <PartyAliasID>71</PartyAliasID>
        <PartyAliasName>עד מאשימה</PartyAliasName>
        <OrdinalNumber>18</OrdinalNumber>
        <LegalEntityID>79726695</LegalEntityID>
        <CaseLegalEntityID>115140241</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הרטום 8, הר החוצבים ירושלים המחלקה לחקירות שוטרים</FullAddress>
        <MotionID>0</MotionID>
        <CasePleaID>0</CasePleaID>
        <LinkedCaseID>0</LinkedCaseID>
        <PartyID>1</PartyID>
        <CasePartyCategoryID>2</CasePartyCategoryID>
        <LegalEntityAddressID>85132857</LegalEntityAddressID>
        <PleaTypeID>8</PleaTypeID>
        <GroupPartyAlias/>
        <IsConverted>false</IsConverted>
        <LegalEntityNameID>91307426</LegalEntityNameID>
        <RepresentatedNamesOfAssistant/>
        <LegalEntityTypeID>1</LegalEntityTypeID>
        <IsVerdictExists>false</IsVerdictExists>
        <IsAsirAzir>false</IsAsirAzir>
        <IsPublicationProhibited>false</IsPublicationProhibited>
        <PublicationProhibitedFullName>נפתלי שיין</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טארק אבו טהה</FullName>
        <FirstName>טארק</FirstName>
        <LastName>אבו טהה</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223777146</CasePartyID>
        <PartyTypeID>4</PartyTypeID>
        <ActivityStatusID>1</ActivityStatusID>
        <PartyAliasID>71</PartyAliasID>
        <PartyAliasName>עד מאשימה</PartyAliasName>
        <OrdinalNumber>19</OrdinalNumber>
        <LegalEntityID>79615442</LegalEntityID>
        <CaseLegalEntityID>114511474</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84947703</LegalEntityAddressID>
        <PleaTypeID>8</PleaTypeID>
        <GroupPartyAlias/>
        <IsConverted>false</IsConverted>
        <LegalEntityNameID>91058124</LegalEntityNameID>
        <RepresentatedNamesOfAssistant/>
        <LegalEntityTypeID>9</LegalEntityTypeID>
        <IsVerdictExists>false</IsVerdictExists>
        <IsAsirAzir>false</IsAsirAzir>
        <IsPublicationProhibited>false</IsPublicationProhibited>
        <PublicationProhibitedFullName>טארק אבו טהה</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סלומון סבהט</FullName>
        <FirstName>סלומון</FirstName>
        <LastName>סבהט</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223777235</CasePartyID>
        <PartyTypeID>4</PartyTypeID>
        <ActivityStatusID>1</ActivityStatusID>
        <PartyAliasID>71</PartyAliasID>
        <PartyAliasName>עד מאשימה</PartyAliasName>
        <OrdinalNumber>20</OrdinalNumber>
        <LegalEntityID>79615445</LegalEntityID>
        <CaseLegalEntityID>114511517</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84947720</LegalEntityAddressID>
        <PleaTypeID>8</PleaTypeID>
        <GroupPartyAlias/>
        <IsConverted>false</IsConverted>
        <LegalEntityNameID>91058143</LegalEntityNameID>
        <RepresentatedNamesOfAssistant/>
        <LegalEntityTypeID>9</LegalEntityTypeID>
        <IsVerdictExists>false</IsVerdictExists>
        <IsAsirAzir>false</IsAsirAzir>
        <IsPublicationProhibited>false</IsPublicationProhibited>
        <PublicationProhibitedFullName>סלומון סבהט</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אלי רחמים</FullName>
        <FirstName>אלי</FirstName>
        <LastName>רחמים</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223777326</CasePartyID>
        <PartyTypeID>4</PartyTypeID>
        <ActivityStatusID>1</ActivityStatusID>
        <PartyAliasID>71</PartyAliasID>
        <PartyAliasName>עד מאשימה</PartyAliasName>
        <OrdinalNumber>21</OrdinalNumber>
        <LegalEntityID>79615447</LegalEntityID>
        <CaseLegalEntityID>114511531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84947728</LegalEntityAddressID>
        <PleaTypeID>8</PleaTypeID>
        <GroupPartyAlias/>
        <IsConverted>false</IsConverted>
        <LegalEntityNameID>91058150</LegalEntityNameID>
        <RepresentatedNamesOfAssistant/>
        <LegalEntityTypeID>9</LegalEntityTypeID>
        <IsVerdictExists>false</IsVerdictExists>
        <IsAsirAzir>false</IsAsirAzir>
        <IsPublicationProhibited>false</IsPublicationProhibited>
        <PublicationProhibitedFullName>אלי רחמים</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יהונתן פוליאקוב</FullName>
        <FirstName>יהונתן</FirstName>
        <LastName>פוליאקוב</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223777399</CasePartyID>
        <PartyTypeID>4</PartyTypeID>
        <ActivityStatusID>1</ActivityStatusID>
        <PartyAliasID>71</PartyAliasID>
        <PartyAliasName>עד מאשימה</PartyAliasName>
        <OrdinalNumber>22</OrdinalNumber>
        <LegalEntityID>79615450</LegalEntityID>
        <CaseLegalEntityID>114511571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84947745</LegalEntityAddressID>
        <PleaTypeID>8</PleaTypeID>
        <GroupPartyAlias/>
        <IsConverted>false</IsConverted>
        <LegalEntityNameID>91058167</LegalEntityNameID>
        <RepresentatedNamesOfAssistant/>
        <LegalEntityTypeID>9</LegalEntityTypeID>
        <IsVerdictExists>false</IsVerdictExists>
        <IsAsirAzir>false</IsAsirAzir>
        <IsPublicationProhibited>false</IsPublicationProhibited>
        <PublicationProhibitedFullName>יהונתן פוליאקוב</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רון צמח</FullName>
        <FirstName>רון</FirstName>
        <LastName>צמח</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223777465</CasePartyID>
        <PartyTypeID>4</PartyTypeID>
        <ActivityStatusID>1</ActivityStatusID>
        <PartyAliasID>71</PartyAliasID>
        <PartyAliasName>עד מאשימה</PartyAliasName>
        <OrdinalNumber>23</OrdinalNumber>
        <LegalEntityID>79615453</LegalEntityID>
        <CaseLegalEntityID>114511594</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84947751</LegalEntityAddressID>
        <PleaTypeID>8</PleaTypeID>
        <GroupPartyAlias/>
        <IsConverted>false</IsConverted>
        <LegalEntityNameID>91058173</LegalEntityNameID>
        <RepresentatedNamesOfAssistant/>
        <LegalEntityTypeID>9</LegalEntityTypeID>
        <IsVerdictExists>false</IsVerdictExists>
        <IsAsirAzir>false</IsAsirAzir>
        <IsPublicationProhibited>false</IsPublicationProhibited>
        <PublicationProhibitedFullName>רון צמח</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אירית בן אורי</FullName>
        <FirstName>אירית</FirstName>
        <LastName>בן אורי</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223777533</CasePartyID>
        <PartyTypeID>4</PartyTypeID>
        <ActivityStatusID>1</ActivityStatusID>
        <PartyAliasID>71</PartyAliasID>
        <PartyAliasName>עד מאשימה</PartyAliasName>
        <OrdinalNumber>24</OrdinalNumber>
        <LegalEntityID>79615456</LegalEntityID>
        <CaseLegalEntityID>114511620</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84947762</LegalEntityAddressID>
        <PleaTypeID>8</PleaTypeID>
        <GroupPartyAlias/>
        <IsConverted>false</IsConverted>
        <LegalEntityNameID>91058183</LegalEntityNameID>
        <RepresentatedNamesOfAssistant/>
        <LegalEntityTypeID>9</LegalEntityTypeID>
        <IsVerdictExists>false</IsVerdictExists>
        <IsAsirAzir>false</IsAsirAzir>
        <IsPublicationProhibited>false</IsPublicationProhibited>
        <PublicationProhibitedFullName>אירית בן אורי</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שרית עדיקא</FullName>
        <FirstName>שרית</FirstName>
        <LastName>עדיקא</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223777600</CasePartyID>
        <PartyTypeID>4</PartyTypeID>
        <ActivityStatusID>1</ActivityStatusID>
        <PartyAliasID>71</PartyAliasID>
        <PartyAliasName>עד מאשימה</PartyAliasName>
        <OrdinalNumber>25</OrdinalNumber>
        <LegalEntityID>79615463</LegalEntityID>
        <CaseLegalEntityID>114511639</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84947772</LegalEntityAddressID>
        <PleaTypeID>8</PleaTypeID>
        <GroupPartyAlias/>
        <IsConverted>false</IsConverted>
        <LegalEntityNameID>91058194</LegalEntityNameID>
        <RepresentatedNamesOfAssistant/>
        <LegalEntityTypeID>9</LegalEntityTypeID>
        <IsVerdictExists>false</IsVerdictExists>
        <IsAsirAzir>false</IsAsirAzir>
        <IsPublicationProhibited>false</IsPublicationProhibited>
        <PublicationProhibitedFullName>שרית עדיקא</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גיא גומא</FullName>
        <FirstName>גיא</FirstName>
        <LastName>גומא</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223777674</CasePartyID>
        <PartyTypeID>4</PartyTypeID>
        <ActivityStatusID>1</ActivityStatusID>
        <PartyAliasID>71</PartyAliasID>
        <PartyAliasName>עד מאשימה</PartyAliasName>
        <OrdinalNumber>26</OrdinalNumber>
        <LegalEntityID>79615470</LegalEntityID>
        <CaseLegalEntityID>114511676</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84947785</LegalEntityAddressID>
        <PleaTypeID>8</PleaTypeID>
        <GroupPartyAlias/>
        <IsConverted>false</IsConverted>
        <LegalEntityNameID>91058209</LegalEntityNameID>
        <RepresentatedNamesOfAssistant/>
        <LegalEntityTypeID>9</LegalEntityTypeID>
        <IsVerdictExists>false</IsVerdictExists>
        <IsAsirAzir>false</IsAsirAzir>
        <IsPublicationProhibited>false</IsPublicationProhibited>
        <PublicationProhibitedFullName>גיא גומא</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חזי חזן</FullName>
        <FirstName>חזי</FirstName>
        <LastName>חזן</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223777767</CasePartyID>
        <PartyTypeID>4</PartyTypeID>
        <ActivityStatusID>1</ActivityStatusID>
        <PartyAliasID>71</PartyAliasID>
        <PartyAliasName>עד מאשימה</PartyAliasName>
        <OrdinalNumber>27</OrdinalNumber>
        <LegalEntityID>79615472</LegalEntityID>
        <CaseLegalEntityID>114511701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84947791</LegalEntityAddressID>
        <PleaTypeID>8</PleaTypeID>
        <GroupPartyAlias/>
        <IsConverted>false</IsConverted>
        <LegalEntityNameID>91058217</LegalEntityNameID>
        <RepresentatedNamesOfAssistant/>
        <LegalEntityTypeID>9</LegalEntityTypeID>
        <IsVerdictExists>false</IsVerdictExists>
        <IsAsirAzir>false</IsAsirAzir>
        <IsPublicationProhibited>false</IsPublicationProhibited>
        <PublicationProhibitedFullName>חזי חזן</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חזי נתן</FullName>
        <FirstName>חזי</FirstName>
        <LastName>נתן</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223777845</CasePartyID>
        <PartyTypeID>4</PartyTypeID>
        <ActivityStatusID>1</ActivityStatusID>
        <PartyAliasID>71</PartyAliasID>
        <PartyAliasName>עד מאשימה</PartyAliasName>
        <OrdinalNumber>28</OrdinalNumber>
        <LegalEntityID>79615477</LegalEntityID>
        <CaseLegalEntityID>114511731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84947804</LegalEntityAddressID>
        <PleaTypeID>8</PleaTypeID>
        <GroupPartyAlias/>
        <IsConverted>false</IsConverted>
        <LegalEntityNameID>91058231</LegalEntityNameID>
        <RepresentatedNamesOfAssistant/>
        <LegalEntityTypeID>9</LegalEntityTypeID>
        <IsVerdictExists>false</IsVerdictExists>
        <IsAsirAzir>false</IsAsirAzir>
        <IsPublicationProhibited>false</IsPublicationProhibited>
        <PublicationProhibitedFullName>חזי נתן</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אלון שפיצר</FullName>
        <FirstName>אלון</FirstName>
        <LastName>שפיצר</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223777951</CasePartyID>
        <PartyTypeID>4</PartyTypeID>
        <ActivityStatusID>1</ActivityStatusID>
        <PartyAliasID>71</PartyAliasID>
        <PartyAliasName>עד מאשימה</PartyAliasName>
        <OrdinalNumber>29</OrdinalNumber>
        <LegalEntityID>79615481</LegalEntityID>
        <CaseLegalEntityID>114511763</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84947814</LegalEntityAddressID>
        <PleaTypeID>8</PleaTypeID>
        <GroupPartyAlias/>
        <IsConverted>false</IsConverted>
        <LegalEntityNameID>91058242</LegalEntityNameID>
        <RepresentatedNamesOfAssistant/>
        <LegalEntityTypeID>9</LegalEntityTypeID>
        <IsVerdictExists>false</IsVerdictExists>
        <IsAsirAzir>false</IsAsirAzir>
        <IsPublicationProhibited>false</IsPublicationProhibited>
        <PublicationProhibitedFullName>אלון שפיצר</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דרור תא שמע</FullName>
        <FirstName>דרור</FirstName>
        <LastName>תא שמע</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223778011</CasePartyID>
        <PartyTypeID>4</PartyTypeID>
        <ActivityStatusID>1</ActivityStatusID>
        <PartyAliasID>71</PartyAliasID>
        <PartyAliasName>עד מאשימה</PartyAliasName>
        <OrdinalNumber>30</OrdinalNumber>
        <LegalEntityID>79615485</LegalEntityID>
        <CaseLegalEntityID>114511785</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84947822</LegalEntityAddressID>
        <PleaTypeID>8</PleaTypeID>
        <GroupPartyAlias/>
        <IsConverted>false</IsConverted>
        <LegalEntityNameID>91058250</LegalEntityNameID>
        <RepresentatedNamesOfAssistant/>
        <LegalEntityTypeID>9</LegalEntityTypeID>
        <IsVerdictExists>false</IsVerdictExists>
        <IsAsirAzir>false</IsAsirAzir>
        <IsPublicationProhibited>false</IsPublicationProhibited>
        <PublicationProhibitedFullName>דרור תא שמע</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אנטון קשריצ'קו</FullName>
        <FirstName>אנטון</FirstName>
        <LastName>קשריצ'קו</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223778221</CasePartyID>
        <PartyTypeID>4</PartyTypeID>
        <ActivityStatusID>1</ActivityStatusID>
        <PartyAliasID>71</PartyAliasID>
        <PartyAliasName>עד מאשימה</PartyAliasName>
        <OrdinalNumber>31</OrdinalNumber>
        <LegalEntityID>79615495</LegalEntityID>
        <CaseLegalEntityID>114511827</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84947844</LegalEntityAddressID>
        <PleaTypeID>8</PleaTypeID>
        <GroupPartyAlias/>
        <IsConverted>false</IsConverted>
        <LegalEntityNameID>91058270</LegalEntityNameID>
        <RepresentatedNamesOfAssistant/>
        <LegalEntityTypeID>9</LegalEntityTypeID>
        <IsVerdictExists>false</IsVerdictExists>
        <IsAsirAzir>false</IsAsirAzir>
        <IsPublicationProhibited>false</IsPublicationProhibited>
        <PublicationProhibitedFullName>אנטון קשריצ'קו</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לבנת סטרומזה</FullName>
        <FirstName>לבנת</FirstName>
        <LastName>סטרומזה</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223778308</CasePartyID>
        <PartyTypeID>4</PartyTypeID>
        <ActivityStatusID>1</ActivityStatusID>
        <PartyAliasID>71</PartyAliasID>
        <PartyAliasName>עד מאשימה</PartyAliasName>
        <OrdinalNumber>32</OrdinalNumber>
        <LegalEntityID>79615500</LegalEntityID>
        <CaseLegalEntityID>114511851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84947859</LegalEntityAddressID>
        <PleaTypeID>8</PleaTypeID>
        <GroupPartyAlias/>
        <IsConverted>false</IsConverted>
        <LegalEntityNameID>91058283</LegalEntityNameID>
        <RepresentatedNamesOfAssistant/>
        <LegalEntityTypeID>9</LegalEntityTypeID>
        <IsVerdictExists>false</IsVerdictExists>
        <IsAsirAzir>false</IsAsirAzir>
        <IsPublicationProhibited>false</IsPublicationProhibited>
        <PublicationProhibitedFullName>לבנת סטרומזה</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מחמוד ותד</FullName>
        <FirstName>מחמוד</FirstName>
        <LastName>ותד</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223778398</CasePartyID>
        <PartyTypeID>4</PartyTypeID>
        <ActivityStatusID>1</ActivityStatusID>
        <PartyAliasID>71</PartyAliasID>
        <PartyAliasName>עד מאשימה</PartyAliasName>
        <OrdinalNumber>33</OrdinalNumber>
        <LegalEntityID>79615506</LegalEntityID>
        <CaseLegalEntityID>114511877</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84947869</LegalEntityAddressID>
        <PleaTypeID>8</PleaTypeID>
        <GroupPartyAlias/>
        <IsConverted>false</IsConverted>
        <LegalEntityNameID>91058292</LegalEntityNameID>
        <RepresentatedNamesOfAssistant/>
        <LegalEntityTypeID>9</LegalEntityTypeID>
        <IsVerdictExists>false</IsVerdictExists>
        <IsAsirAzir>false</IsAsirAzir>
        <IsPublicationProhibited>false</IsPublicationProhibited>
        <PublicationProhibitedFullName>מחמוד ותד</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רס"ב נחום מזוז</FullName>
        <FirstName>רס"ב נחום</FirstName>
        <LastName>מזוז</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223778539</CasePartyID>
        <PartyTypeID>4</PartyTypeID>
        <ActivityStatusID>1</ActivityStatusID>
        <PartyAliasID>71</PartyAliasID>
        <PartyAliasName>עד מאשימה</PartyAliasName>
        <OrdinalNumber>34</OrdinalNumber>
        <LegalEntityID>79615512</LegalEntityID>
        <CaseLegalEntityID>114511901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משטרת ישראל-משל"ט מחוז דרום- זימון ע"י המאשימה</FullAddress>
        <MotionID>0</MotionID>
        <CasePleaID>0</CasePleaID>
        <LinkedCaseID>0</LinkedCaseID>
        <PartyID>1</PartyID>
        <CasePartyCategoryID>2</CasePartyCategoryID>
        <LegalEntityAddressID>84947879</LegalEntityAddressID>
        <PleaTypeID>8</PleaTypeID>
        <GroupPartyAlias/>
        <IsConverted>false</IsConverted>
        <LegalEntityNameID>91058302</LegalEntityNameID>
        <RepresentatedNamesOfAssistant/>
        <LegalEntityTypeID>9</LegalEntityTypeID>
        <IsVerdictExists>false</IsVerdictExists>
        <IsAsirAzir>false</IsAsirAzir>
        <IsPublicationProhibited>false</IsPublicationProhibited>
        <PublicationProhibitedFullName>רס"ב נחום מזוז</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יזן אלשראוי</FullName>
        <FirstName>יזן</FirstName>
        <LastName>אלשראוי</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231105391</CasePartyID>
        <PartyTypeID>4</PartyTypeID>
        <ActivityStatusID>1</ActivityStatusID>
        <PartyAliasID>71</PartyAliasID>
        <PartyAliasName>עד מאשימה</PartyAliasName>
        <OrdinalNumber>35</OrdinalNumber>
        <LegalEntityID>80000624</LegalEntityID>
        <CaseLegalEntityID>116758027</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מאשימה</FullAddress>
        <MotionID>0</MotionID>
        <CasePleaID>0</CasePleaID>
        <LinkedCaseID>0</LinkedCaseID>
        <PartyID>1</PartyID>
        <CasePartyCategoryID>2</CasePartyCategoryID>
        <LegalEntityAddressID>85607361</LegalEntityAddressID>
        <PleaTypeID>8</PleaTypeID>
        <GroupPartyAlias/>
        <IsConverted>false</IsConverted>
        <LegalEntityNameID>91947313</LegalEntityNameID>
        <RepresentatedNamesOfAssistant/>
        <LegalEntityTypeID>1</LegalEntityTypeID>
        <IsVerdictExists>false</IsVerdictExists>
        <IsAsirAzir>false</IsAsirAzir>
        <IsPublicationProhibited>false</IsPublicationProhibited>
        <PublicationProhibitedFullName>יזן אלשראוי</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מגדי אקטיט</FullName>
        <FirstName>מגדי</FirstName>
        <LastName>אקטיט</LastName>
        <PartyPropertyName/>
        <AuthenticationTypeAndNumber>ת"ז 850313636</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231105424</CasePartyID>
        <PartyTypeID>4</PartyTypeID>
        <ActivityStatusID>1</ActivityStatusID>
        <PartyAliasID>71</PartyAliasID>
        <PartyAliasName>עד מאשימה</PartyAliasName>
        <OrdinalNumber>36</OrdinalNumber>
        <LegalEntityID>77161413</LegalEntityID>
        <CaseLegalEntityID>116758050</CaseLegalEntityID>
        <AuthenticationTypeID>1</AuthenticationTypeID>
        <AuthenticationTypeName>ת"ז</AuthenticationTypeName>
        <LegalEntityNumber>850313636</LegalEntityNumber>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FatherName>מוחמד</FatherName>
        <LinkedCaseID>0</LinkedCaseID>
        <PartyID>1</PartyID>
        <CasePartyCategoryID>2</CasePartyCategoryID>
        <LegalEntityAddressID>85607365</LegalEntityAddressID>
        <PleaTypeID>8</PleaTypeID>
        <GroupPartyAlias/>
        <IsConverted>false</IsConverted>
        <LegalEntityRegisteredNameID>7424797</LegalEntityRegisteredNameID>
        <LegalEntityNameID>92378878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מגדי אקטיט</PublicationProhibitedFullName>
      </CaseParties>
    </CasePartiesSelectionDS>
    <DecisionName>גזר דין  שניתנה ע"י  יובל ליבדרו</DecisionName>
    <CourtDisplayName>בית המשפט המחוזי בבאר שבע</CourtDisplayName>
    <IsCaseJudgePanel>false</IsCaseJudgePanel>
    <DecisionSignatureDate>2023-08-24T11:33:22.7637231+03:00</DecisionSignatureDate>
    <OpenCaseDate>2020-08-13T10:05:00+03:00</OpenCaseDate>
    <ExternalCaseNumber>3232/2020</ExternalCaseNumber>
    <DecisionTypeID>4</DecisionTypeID>
    <DecisionSignatureUserName>יובל ליבדרו</DecisionSignatureUserName>
    <DecisionSignatureDateHebrew>2023-08-24T11:33:22.7637231+03:00</DecisionSignatureDateHebrew>
    <DecisionWriterID>038682266@GOV.IL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אדרי ואח'</CaseName>
    <DecisionNumberInCase>25</DecisionNumberInCase>
  </dt_Decision>
  <dt_DecisionCase>
    <DecisionID>0</DecisionID>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שחדה אבן ברי</FullName>
        <FirstName>שחדה</FirstName>
        <LastName>אבן ברי</LastName>
        <PartyPropertyName/>
        <AuthenticationTypeAndNumber>מ.ר. 14567</AuthenticationTypeAndNumber>
        <RepresentatedOrRepresentativesNames>ג'יהאד כומי, מוחמד ערג'אן</RepresentatedOrRepresentativesNames>
        <RepresentatedOrRepresentativesCount>2</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237223715</CasePartyID>
        <PartyTypeID>2</PartyTypeID>
        <ActivityStatusID>1</ActivityStatusID>
        <PartyAliasID>22</PartyAliasID>
        <PartyAliasName>בא כוח מבקשים</PartyAliasName>
        <LegalEntityID>388327</LegalEntityID>
        <CaseLegalEntityID>118617835</CaseLegalEntityID>
        <AuthenticationTypeID>4</AuthenticationTypeID>
        <AuthenticationTypeName>מ.ר.</AuthenticationTypeName>
        <LegalEntityNumber>14567</LegalEntityNumber>
        <IsMainPartyType>true</IsMainPartyType>
        <CaseDisplayIdentifier>28571-08-20</CaseDisplayIdentifier>
        <CaseTypeID>10048</CaseTypeID>
        <CaseTypeName>תיק פלילי (ת"פ)</CaseTypeName>
        <CaseName>מדינת ישראל נ' אדרי ואח'</CaseName>
        <FullAddress/>
        <MotionID>0</MotionID>
        <CasePleaID>0</CasePleaID>
        <LinkedCaseID>0</LinkedCaseID>
        <CasePartyCategoryID>2</CasePartyCategoryID>
        <PleaTypeID>8</PleaTypeID>
        <LawyerOfficeName>משרד עו"ד: שחדה אבן ברי</LawyerOfficeName>
        <LawyerOfficeID>428971</LawyerOfficeID>
        <GroupPartyAlias/>
        <IsConverted>false</IsConverted>
        <LegalEntityNameID>9311</LegalEntityNameID>
        <RepresentatedNamesOfAssistant/>
        <LegalEntityTypeID>4</LegalEntityTypeID>
        <IsVerdictExists>false</IsVerdictExists>
        <IsAsirAzir>false</IsAsirAzir>
        <IsPublicationProhibited>false</IsPublicationProhibited>
        <PublicationProhibitedFullName>שחדה אבן ברי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קרן בר מנחם</FullName>
        <FirstName>קרן</FirstName>
        <LastName>בר מנחם</LastName>
        <PartyPropertyName/>
        <AuthenticationTypeAndNumber>מ.ר. 23302</AuthenticationTypeAndNumber>
        <RepresentatedOrRepresentativesNames xml:space="preserve"> </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215237621</CasePartyID>
        <PartyTypeID>2</PartyTypeID>
        <ActivityStatusID>1</ActivityStatusID>
        <PartyAliasID>30</PartyAliasID>
        <PartyAliasName>בא כוח מאשימה</PartyAliasName>
        <LegalEntityID>401487</LegalEntityID>
        <CaseLegalEntityID>112011610</CaseLegalEntityID>
        <AuthenticationTypeID>4</AuthenticationTypeID>
        <AuthenticationTypeName>מ.ר.</AuthenticationTypeName>
        <LegalEntityNumber>23302</LegalEntityNumber>
        <IsMainPartyType>true</IsMainPartyType>
        <CaseDisplayIdentifier>28571-08-20</CaseDisplayIdentifier>
        <CaseTypeID>10048</CaseTypeID>
        <CaseTypeName>תיק פלילי (ת"פ)</CaseTypeName>
        <CaseName>מדינת ישראל נ' אדרי ואח'</CaseName>
        <FullAddress>הרטום  8 ירושלים בניין בק למדע</FullAddress>
        <EmailAddress>herzels@justice.gov.il</EmailAddress>
        <MotionID>0</MotionID>
        <CasePleaID>0</CasePleaID>
        <FatherName xml:space="preserve">        </FatherName>
        <LinkedCaseID>0</LinkedCaseID>
        <PartyID>1</PartyID>
        <CasePartyCategoryID>2</CasePartyCategoryID>
        <LegalEntityAddressID>71022138</LegalEntityAddressID>
        <LegalEntityEmailAddressID>67834270</LegalEntityEmailAddressID>
        <PleaTypeID>8</PleaTypeID>
        <LawyerOfficeName>מח"ש - המחלקה לחקירות שוטרים</LawyerOfficeName>
        <LawyerOfficeID>419583</LawyerOfficeID>
        <GroupPartyAlias/>
        <IsConverted>false</IsConverted>
        <LegalEntityNameID>22471</LegalEntityNameID>
        <RepresentatedNamesOfAssistant/>
        <LegalEntityTypeID>4</LegalEntityTypeID>
        <IsVerdictExists>false</IsVerdictExists>
        <IsAsirAzir>false</IsAsirAzir>
        <IsPublicationProhibited>false</IsPublicationProhibited>
        <PublicationProhibitedFullName>קרן בר מנחם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215457701</CasePartyID>
        <PartyTypeID>3</PartyTypeID>
        <ActivityStatusID>1</ActivityStatusID>
        <LegalEntityID>2116670</LegalEntityID>
        <CaseLegalEntityID>112079164</CaseLegalEntityID>
        <AssistantRoleID>14</AssistantRoleID>
        <AuthenticationTypeID>13</AuthenticationTypeID>
        <AuthenticationTypeName>משרדי ממשלה</AuthenticationTypeName>
        <LegalEntityNumber>500106271</LegalEntityNumber>
        <IsMainPartyType>true</IsMainPartyType>
        <CaseDisplayIdentifier>28571-08-20</CaseDisplayIdentifier>
        <CaseTypeID>10048</CaseTypeID>
        <CaseTypeName>תיק פלילי (ת"פ)</CaseTypeName>
        <CaseName>מדינת ישראל נ' אדרי ואח'</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מוחמד ערג'אן</FullName>
        <FirstName>מוחמד</FirstName>
        <LastName>ערג'אן</LastName>
        <PartyPropertyName/>
        <AuthenticationTypeAndNumber>תושבי איו"ש 853699676</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249729221</CasePartyID>
        <PartyTypeID>3</PartyTypeID>
        <ActivityStatusID>1</ActivityStatusID>
        <LegalEntityID>80925838</LegalEntityID>
        <CaseLegalEntityID>122504351</CaseLegalEntityID>
        <AssistantRoleID>24</AssistantRoleID>
        <AuthenticationTypeID>36</AuthenticationTypeID>
        <AuthenticationTypeName>תושבי איו"ש</AuthenticationTypeName>
        <LegalEntityNumber>853699676</LegalEntityNumber>
        <IsMainPartyType>true</IsMainPartyType>
        <CaseDisplayIdentifier>28571-08-20</CaseDisplayIdentifier>
        <CaseTypeID>10048</CaseTypeID>
        <CaseTypeName>תיק פלילי (ת"פ)</CaseTypeName>
        <CaseName>מדינת ישראל נ' אדרי ואח'</CaseName>
        <FullAddress>. חברון חדב אלפואר- דורה- אזור חברון</FullAddress>
        <MotionID>0</MotionID>
        <CasePleaID>0</CasePleaID>
        <FatherName>יוסף</FatherName>
        <LinkedCaseID>0</LinkedCaseID>
        <PartyID>1</PartyID>
        <CasePartyCategoryID>2</CasePartyCategoryID>
        <LegalEntityAddressID>87367749</LegalEntityAddressID>
        <PleaTypeID>8</PleaTypeID>
        <GroupPartyAlias/>
        <IsConverted>false</IsConverted>
        <LegalEntityRegisteredNameID>10169905</LegalEntityRegisteredNameID>
        <LegalEntityNameID>94154538</LegalEntityNameID>
        <RepresentatedNamesOfAssistant/>
        <PopulationRegisterVerificationStatusID>1</PopulationRegisterVerificationStatusID>
        <LegalEntityTypeID>9</LegalEntityTypeID>
        <IsVerdictExists>false</IsVerdictExists>
        <IsAsirAzir>false</IsAsirAzir>
        <IsPublicationProhibited>false</IsPublicationProhibited>
        <PublicationProhibitedFullName>מוחמד ערג'אן</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253979102</CasePartyID>
        <PartyTypeID>3</PartyTypeID>
        <ActivityStatusID>1</ActivityStatusID>
        <LegalEntityID>2116814</LegalEntityID>
        <CaseLegalEntityID>123817764</CaseLegalEntityID>
        <AssistantRoleID>4</AssistantRoleID>
        <AuthenticationTypeID>13</AuthenticationTypeID>
        <AuthenticationTypeName>משרדי ממשלה</AuthenticationTypeName>
        <LegalEntityNumber>500106288</LegalEntityNumber>
        <IsMainPartyType>true</IsMainPartyType>
        <CaseDisplayIdentifier>28571-08-20</CaseDisplayIdentifier>
        <CaseTypeID>10048</CaseTypeID>
        <CaseTypeName>תיק פלילי (ת"פ)</CaseTypeName>
        <CaseName>מדינת ישראל נ' אדרי ואח'</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דרום וירושלים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איילה שמעוני</FullName>
        <FirstName>איילה</FirstName>
        <LastName>שמעוני</LastName>
        <PartyPropertyName/>
        <AuthenticationTypeAndNumber>מ.ר. 82963</AuthenticationTypeAndNumber>
        <RepresentatedOrRepresentativesNames>עמית אדרי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259280515</CasePartyID>
        <PartyTypeID>2</PartyTypeID>
        <ActivityStatusID>1</ActivityStatusID>
        <PartyAliasID>32</PartyAliasID>
        <PartyAliasName>בא כוח נאשמים</PartyAliasName>
        <LegalEntityID>78228615</LegalEntityID>
        <CaseLegalEntityID>125488957</CaseLegalEntityID>
        <AuthenticationTypeID>4</AuthenticationTypeID>
        <AuthenticationTypeName>מ.ר.</AuthenticationTypeName>
        <LegalEntityNumber>82963</LegalEntityNumber>
        <IsMainPartyType>true</IsMainPartyType>
        <CaseDisplayIdentifier>28571-08-20</CaseDisplayIdentifier>
        <CaseTypeID>10048</CaseTypeID>
        <CaseTypeName>תיק פלילי (ת"פ)</CaseTypeName>
        <CaseName>מדינת ישראל נ' אדרי ואח'</CaseName>
        <FullAddress>פרג 5 עומר </FullAddress>
        <EmailAddress>ayalashi.law@gmail.com</EmailAddress>
        <MotionID>0</MotionID>
        <CasePleaID>0</CasePleaID>
        <LinkedCaseID>0</LinkedCaseID>
        <PartyID>2</PartyID>
        <CasePartyCategoryID>2</CasePartyCategoryID>
        <LegalEntityAddressID>82778908</LegalEntityAddressID>
        <LegalEntityEmailAddressID>68027097</LegalEntityEmailAddressID>
        <PleaTypeID>8</PleaTypeID>
        <LawyerOfficeName>משרד עו"ד איילה שמעוני</LawyerOfficeName>
        <LawyerOfficeID>78228616</LawyerOfficeID>
        <GroupPartyAlias/>
        <IsConverted>false</IsConverted>
        <LegalEntityNameID>87984877</LegalEntityNameID>
        <RepresentatedNamesOfAssistant/>
        <LegalEntityTypeID>4</LegalEntityTypeID>
        <IsVerdictExists>false</IsVerdictExists>
        <IsAsirAzir>false</IsAsirAzir>
        <IsPublicationProhibited>false</IsPublicationProhibited>
        <PublicationProhibitedFullName>איילה שמעוני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פניאה שלום</FullName>
        <FirstName>פניאה</FirstName>
        <LastName>שלום</LastName>
        <PartyPropertyName/>
        <AuthenticationTypeAndNumber>מ.ר. 44315</AuthenticationTypeAndNumber>
        <RepresentatedOrRepresentativesNames>עמית אדרי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225120248</CasePartyID>
        <PartyTypeID>2</PartyTypeID>
        <ActivityStatusID>1</ActivityStatusID>
        <PartyAliasID>32</PartyAliasID>
        <PartyAliasName>בא כוח נאשמים</PartyAliasName>
        <LegalEntityID>12688209</LegalEntityID>
        <CaseLegalEntityID>114910025</CaseLegalEntityID>
        <AuthenticationTypeID>4</AuthenticationTypeID>
        <AuthenticationTypeName>מ.ר.</AuthenticationTypeName>
        <LegalEntityNumber>44315</LegalEntityNumber>
        <IsMainPartyType>true</IsMainPartyType>
        <CaseDisplayIdentifier>28571-08-20</CaseDisplayIdentifier>
        <CaseTypeID>10048</CaseTypeID>
        <CaseTypeName>תיק פלילי (ת"פ)</CaseTypeName>
        <CaseName>מדינת ישראל נ' אדרי ואח'</CaseName>
        <FullAddress>שד' רגר 2 באר שבע בנין המשרדים קניון הנגב  עזריאלי קומה 7</FullAddress>
        <EmailAddress>shalom_pinia@walla.com</EmailAddress>
        <MotionID>0</MotionID>
        <CasePleaID>0</CasePleaID>
        <LinkedCaseID>0</LinkedCaseID>
        <PartyID>2</PartyID>
        <CasePartyCategoryID>2</CasePartyCategoryID>
        <LegalEntityAddressID>80138427</LegalEntityAddressID>
        <LegalEntityEmailAddressID>67941648</LegalEntityEmailAddressID>
        <PleaTypeID>8</PleaTypeID>
        <LawyerOfficeName>משרד עו"ד:פניאה-חן</LawyerOfficeName>
        <LawyerOfficeID>448405</LawyerOfficeID>
        <GroupPartyAlias/>
        <IsConverted>false</IsConverted>
        <LegalEntityNameID>12423207</LegalEntityNameID>
        <RepresentatedNamesOfAssistant/>
        <LegalEntityTypeID>4</LegalEntityTypeID>
        <IsVerdictExists>false</IsVerdictExists>
        <IsAsirAzir>false</IsAsirAzir>
        <IsPublicationProhibited>false</IsPublicationProhibited>
        <PublicationProhibitedFullName>פניאה שלום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יחיאל לאמש</FullName>
        <FirstName>יחיאל</FirstName>
        <LastName>לאמש</LastName>
        <PartyPropertyName/>
        <AuthenticationTypeAndNumber>מ.ר. 38977</AuthenticationTypeAndNumber>
        <RepresentatedOrRepresentativesNames>טל יוסף מזרחי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217852102</CasePartyID>
        <PartyTypeID>2</PartyTypeID>
        <ActivityStatusID>1</ActivityStatusID>
        <PartyAliasID>32</PartyAliasID>
        <PartyAliasName>בא כוח נאשמים</PartyAliasName>
        <LegalEntityID>413303</LegalEntityID>
        <CaseLegalEntityID>112813831</CaseLegalEntityID>
        <AuthenticationTypeID>4</AuthenticationTypeID>
        <AuthenticationTypeName>מ.ר.</AuthenticationTypeName>
        <LegalEntityNumber>38977</LegalEntityNumber>
        <IsMainPartyType>true</IsMainPartyType>
        <CaseDisplayIdentifier>28571-08-20</CaseDisplayIdentifier>
        <CaseTypeID>10048</CaseTypeID>
        <CaseTypeName>תיק פלילי (ת"פ)</CaseTypeName>
        <CaseName>מדינת ישראל נ' אדרי ואח'</CaseName>
        <FullAddress>הגדוד העברי 5 אשדוד משרד 808</FullAddress>
        <EmailAddress>yehiellam@gmail.com</EmailAddress>
        <MotionID>0</MotionID>
        <CasePleaID>0</CasePleaID>
        <LinkedCaseID>0</LinkedCaseID>
        <PartyID>2</PartyID>
        <CasePartyCategoryID>2</CasePartyCategoryID>
        <LegalEntityAddressID>87826284</LegalEntityAddressID>
        <LegalEntityEmailAddressID>67898580</LegalEntityEmailAddressID>
        <PleaTypeID>8</PleaTypeID>
        <LawyerOfficeName>משרד עו"ד: יחיאל לאמש</LawyerOfficeName>
        <LawyerOfficeID>453947</LawyerOfficeID>
        <GroupPartyAlias/>
        <IsConverted>false</IsConverted>
        <LegalEntityNameID>34287</LegalEntityNameID>
        <RepresentatedNamesOfAssistant/>
        <LegalEntityTypeID>4</LegalEntityTypeID>
        <IsVerdictExists>false</IsVerdictExists>
        <IsAsirAzir>false</IsAsirAzir>
        <IsPublicationProhibited>false</IsPublicationProhibited>
        <PublicationProhibitedFullName>יחיאל לאמש</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עידו פורת</FullName>
        <FirstName>עידו</FirstName>
        <LastName>פורת</LastName>
        <PartyPropertyName/>
        <AuthenticationTypeAndNumber>מ.ר. 37258</AuthenticationTypeAndNumber>
        <RepresentatedOrRepresentativesNames>עמית אדרי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215491277</CasePartyID>
        <PartyTypeID>2</PartyTypeID>
        <ActivityStatusID>1</ActivityStatusID>
        <PartyAliasID>32</PartyAliasID>
        <PartyAliasName>בא כוח נאשמים</PartyAliasName>
        <LegalEntityID>410398</LegalEntityID>
        <CaseLegalEntityID>112090697</CaseLegalEntityID>
        <AuthenticationTypeID>4</AuthenticationTypeID>
        <AuthenticationTypeName>מ.ר.</AuthenticationTypeName>
        <LegalEntityNumber>37258</LegalEntityNumber>
        <IsMainPartyType>true</IsMainPartyType>
        <CaseDisplayIdentifier>28571-08-20</CaseDisplayIdentifier>
        <CaseTypeID>10048</CaseTypeID>
        <CaseTypeName>תיק פלילי (ת"פ)</CaseTypeName>
        <CaseName>מדינת ישראל נ' אדרי ואח'</CaseName>
        <FullAddress>שדרות רג"ר 25 באר שבע (במשרדו של עו"ד ליאור כהן)</FullAddress>
        <EmailAddress>idoporat.adv@gmail.com</EmailAddress>
        <MotionID>0</MotionID>
        <CasePleaID>0</CasePleaID>
        <FatherName xml:space="preserve">        </FatherName>
        <LinkedCaseID>0</LinkedCaseID>
        <PartyID>2</PartyID>
        <CasePartyCategoryID>2</CasePartyCategoryID>
        <LegalEntityAddressID>87666430</LegalEntityAddressID>
        <LegalEntityEmailAddressID>68071892</LegalEntityEmailAddressID>
        <PleaTypeID>8</PleaTypeID>
        <LawyerOfficeName>משרד עו"ד: עידו פורת</LawyerOfficeName>
        <LawyerOfficeID>451042</LawyerOfficeID>
        <GroupPartyAlias/>
        <IsConverted>false</IsConverted>
        <LegalEntityNameID>31382</LegalEntityNameID>
        <RepresentatedNamesOfAssistant/>
        <LegalEntityTypeID>4</LegalEntityTypeID>
        <IsVerdictExists>false</IsVerdictExists>
        <IsAsirAzir>false</IsAsirAzir>
        <IsPublicationProhibited>false</IsPublicationProhibited>
        <PublicationProhibitedFullName>עידו פורת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אביבית בוקובזה</FullName>
        <FirstName>אביבית</FirstName>
        <LastName>בוקובזה</LastName>
        <PartyPropertyName/>
        <AuthenticationTypeAndNumber>מ.ר. 41392</AuthenticationTypeAndNumber>
        <RepresentatedOrRepresentativesNames>לידור צפרירי</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215491478</CasePartyID>
        <PartyTypeID>2</PartyTypeID>
        <ActivityStatusID>1</ActivityStatusID>
        <PartyAliasID>32</PartyAliasID>
        <PartyAliasName>בא כוח נאשמים</PartyAliasName>
        <LegalEntityID>415414</LegalEntityID>
        <CaseLegalEntityID>112090750</CaseLegalEntityID>
        <AuthenticationTypeID>4</AuthenticationTypeID>
        <AuthenticationTypeName>מ.ר.</AuthenticationTypeName>
        <LegalEntityNumber>41392</LegalEntityNumber>
        <IsMainPartyType>true</IsMainPartyType>
        <CaseDisplayIdentifier>28571-08-20</CaseDisplayIdentifier>
        <CaseTypeID>10048</CaseTypeID>
        <CaseTypeName>תיק פלילי (ת"פ)</CaseTypeName>
        <CaseName>מדינת ישראל נ' אדרי ואח'</CaseName>
        <FullAddress>הדסה 78 באר שבע בית גוזלן</FullAddress>
        <EmailAddress>hila@law-la.co.il</EmailAddress>
        <MotionID>0</MotionID>
        <CasePleaID>0</CasePleaID>
        <FatherName xml:space="preserve">        </FatherName>
        <LinkedCaseID>0</LinkedCaseID>
        <PartyID>2</PartyID>
        <CasePartyCategoryID>2</CasePartyCategoryID>
        <LegalEntityAddressID>457841</LegalEntityAddressID>
        <LegalEntityEmailAddressID>67830242</LegalEntityEmailAddressID>
        <PleaTypeID>8</PleaTypeID>
        <LawyerOfficeName>משרד עו"ד: ארנון בן עליזה</LawyerOfficeName>
        <LawyerOfficeID>455503</LawyerOfficeID>
        <GroupPartyAlias/>
        <IsConverted>false</IsConverted>
        <LegalEntityNameID>36398</LegalEntityNameID>
        <RepresentatedNamesOfAssistant/>
        <LegalEntityTypeID>4</LegalEntityTypeID>
        <IsVerdictExists>false</IsVerdictExists>
        <IsAsirAzir>false</IsAsirAzir>
        <IsPublicationProhibited>false</IsPublicationProhibited>
        <PublicationProhibitedFullName>אביבית בוקובזה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חן בן חיים</FullName>
        <FirstName>חן</FirstName>
        <LastName>בן חיים</LastName>
        <PartyPropertyName/>
        <AuthenticationTypeAndNumber>מ.ר. 41398</AuthenticationTypeAndNumber>
        <RepresentatedOrRepresentativesNames>אורי מדינה</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218479639</CasePartyID>
        <PartyTypeID>2</PartyTypeID>
        <ActivityStatusID>1</ActivityStatusID>
        <PartyAliasID>32</PartyAliasID>
        <PartyAliasName>בא כוח נאשמים</PartyAliasName>
        <LegalEntityID>414584</LegalEntityID>
        <CaseLegalEntityID>113002342</CaseLegalEntityID>
        <AuthenticationTypeID>4</AuthenticationTypeID>
        <AuthenticationTypeName>מ.ר.</AuthenticationTypeName>
        <LegalEntityNumber>41398</LegalEntityNumber>
        <IsMainPartyType>true</IsMainPartyType>
        <CaseDisplayIdentifier>28571-08-20</CaseDisplayIdentifier>
        <CaseTypeID>10048</CaseTypeID>
        <CaseTypeName>תיק פלילי (ת"פ)</CaseTypeName>
        <CaseName>מדינת ישראל נ' אדרי ואח'</CaseName>
        <FullAddress>שד' העצמאות 64 קריית גת </FullAddress>
        <EmailAddress>bhchen32@gmail.com</EmailAddress>
        <MotionID>0</MotionID>
        <CasePleaID>0</CasePleaID>
        <LinkedCaseID>0</LinkedCaseID>
        <PartyID>2</PartyID>
        <CasePartyCategoryID>2</CasePartyCategoryID>
        <LegalEntityAddressID>80545123</LegalEntityAddressID>
        <LegalEntityEmailAddressID>67865815</LegalEntityEmailAddressID>
        <PleaTypeID>8</PleaTypeID>
        <LawyerOfficeName>משרד עו"ד: חן בן חיים</LawyerOfficeName>
        <LawyerOfficeID>455228</LawyerOfficeID>
        <GroupPartyAlias/>
        <IsConverted>false</IsConverted>
        <LegalEntityNameID>35568</LegalEntityNameID>
        <RepresentatedNamesOfAssistant/>
        <LegalEntityTypeID>4</LegalEntityTypeID>
        <IsVerdictExists>false</IsVerdictExists>
        <IsAsirAzir>false</IsAsirAzir>
        <IsPublicationProhibited>false</IsPublicationProhibited>
        <PublicationProhibitedFullName>חן בן חיים</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גהאד כומי</FullName>
        <FirstName>גהאד</FirstName>
        <LastName>כומי</LastName>
        <PartyPropertyName/>
        <AuthenticationTypeAndNumber>תושבי איו"ש 977920651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249728911</CasePartyID>
        <PartyTypeID>3</PartyTypeID>
        <ActivityStatusID>1</ActivityStatusID>
        <OrdinalNumber>1</OrdinalNumber>
        <LegalEntityID>74780094</LegalEntityID>
        <CaseLegalEntityID>122504299</CaseLegalEntityID>
        <AssistantRoleID>24</AssistantRoleID>
        <AuthenticationTypeID>36</AuthenticationTypeID>
        <AuthenticationTypeName>תושבי איו"ש</AuthenticationTypeName>
        <LegalEntityNumber>977920651</LegalEntityNumber>
        <IsMainPartyType>true</IsMainPartyType>
        <CaseDisplayIdentifier>28571-08-20</CaseDisplayIdentifier>
        <CaseTypeID>10048</CaseTypeID>
        <CaseTypeName>תיק פלילי (ת"פ)</CaseTypeName>
        <CaseName>מדינת ישראל נ' אדרי ואח'</CaseName>
        <FullAddress>. חברון חדב אלפואר- דורה-אזור חברון</FullAddress>
        <MotionID>0</MotionID>
        <CasePleaID>0</CasePleaID>
        <FatherName>אבראהים</FatherName>
        <LinkedCaseID>0</LinkedCaseID>
        <PartyID>1</PartyID>
        <CasePartyCategoryID>2</CasePartyCategoryID>
        <LegalEntityAddressID>87367751</LegalEntityAddressID>
        <PleaTypeID>8</PleaTypeID>
        <GroupPartyAlias/>
        <IsConverted>false</IsConverted>
        <LegalEntityRegisteredNameID>10169901</LegalEntityRegisteredNameID>
        <LegalEntityNameID>94154519</LegalEntityNameID>
        <RepresentatedNamesOfAssistant/>
        <PopulationRegisterVerificationStatusID>1</PopulationRegisterVerificationStatusID>
        <LegalEntityTypeID>9</LegalEntityTypeID>
        <IsVerdictExists>false</IsVerdictExists>
        <IsAsirAzir>false</IsAsirAzir>
        <IsPublicationProhibited>false</IsPublicationProhibited>
        <PublicationProhibitedFullName>גהאד כומי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מוחמד ערג'אן</FullName>
        <FirstName>מוחמד</FirstName>
        <LastName>ערג'אן</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231105474</CasePartyID>
        <PartyTypeID>4</PartyTypeID>
        <ActivityStatusID>1</ActivityStatusID>
        <PartyAliasID>71</PartyAliasID>
        <PartyAliasName>עד מאשימה</PartyAliasName>
        <OrdinalNumber>1</OrdinalNumber>
        <LegalEntityID>80000638</LegalEntityID>
        <CaseLegalEntityID>116758069</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LinkedCaseID>0</LinkedCaseID>
        <PartyID>1</PartyID>
        <CasePartyCategoryID>2</CasePartyCategoryID>
        <LegalEntityAddressID>85607373</LegalEntityAddressID>
        <PleaTypeID>8</PleaTypeID>
        <GroupPartyAlias/>
        <IsConverted>false</IsConverted>
        <LegalEntityNameID>91947333</LegalEntityNameID>
        <RepresentatedNamesOfAssistant/>
        <LegalEntityTypeID>1</LegalEntityTypeID>
        <IsVerdictExists>false</IsVerdictExists>
        <IsAsirAzir>false</IsAsirAzir>
        <IsPublicationProhibited>false</IsPublicationProhibited>
        <PublicationProhibitedFullName>מוחמד ערג'אן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קרן בר מנחם</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215237169</CasePartyID>
        <PartyTypeID>1</PartyTypeID>
        <ActivityStatusID>1</ActivityStatusID>
        <PartyAliasID>11</PartyAliasID>
        <PartyAliasName>מאשימה</PartyAliasName>
        <OrdinalNumber>1</OrdinalNumber>
        <LegalEntityID>4</LegalEntityID>
        <CaseLegalEntityID>112011476</CaseLegalEntityID>
        <AuthenticationTypeID>41</AuthenticationTypeID>
        <AuthenticationTypeName>מדינת ישראל </AuthenticationTypeName>
        <LegalEntityNumber/>
        <IsMainPartyType>true</IsMainPartyType>
        <CaseDisplayIdentifier>28571-08-20</CaseDisplayIdentifier>
        <CaseTypeID>10048</CaseTypeID>
        <CaseTypeName>תיק פלילי (ת"פ)</CaseTypeName>
        <CaseName>מדינת ישראל נ' אדרי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אלעזר אונגר</FullName>
        <FirstName>אלעזר</FirstName>
        <LastName>אונגר</LastName>
        <PartyPropertyName/>
        <AuthenticationTypeAndNumber>מ.ר. 32311</AuthenticationTypeAndNumber>
        <RepresentatedOrRepresentativesNames>רפאל חזן</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215356780</CasePartyID>
        <PartyTypeID>2</PartyTypeID>
        <ActivityStatusID>1</ActivityStatusID>
        <PartyAliasID>32</PartyAliasID>
        <PartyAliasName>בא כוח נאשמים</PartyAliasName>
        <OrdinalNumber>1</OrdinalNumber>
        <LegalEntityID>390203</LegalEntityID>
        <CaseLegalEntityID>112047659</CaseLegalEntityID>
        <AuthenticationTypeID>4</AuthenticationTypeID>
        <AuthenticationTypeName>מ.ר.</AuthenticationTypeName>
        <LegalEntityNumber>32311</LegalEntityNumber>
        <IsMainPartyType>true</IsMainPartyType>
        <CaseDisplayIdentifier>28571-08-20</CaseDisplayIdentifier>
        <CaseTypeID>10048</CaseTypeID>
        <CaseTypeName>תיק פלילי (ת"פ)</CaseTypeName>
        <CaseName>מדינת ישראל נ' אדרי ואח'</CaseName>
        <FullAddress>רוחמה 15/8 תל אביב -יפו משרד עו"ד</FullAddress>
        <MotionID>0</MotionID>
        <CasePleaID>0</CasePleaID>
        <FatherName xml:space="preserve">        </FatherName>
        <LinkedCaseID>0</LinkedCaseID>
        <PartyID>2</PartyID>
        <CasePartyCategoryID>2</CasePartyCategoryID>
        <LegalEntityAddressID>86262059</LegalEntityAddressID>
        <PleaTypeID>8</PleaTypeID>
        <LawyerOfficeName>אלי אונגר</LawyerOfficeName>
        <LawyerOfficeID>419550</LawyerOfficeID>
        <GroupPartyAlias/>
        <IsConverted>false</IsConverted>
        <LegalEntityNameID>11187</LegalEntityNameID>
        <RepresentatedNamesOfAssistant/>
        <LegalEntityTypeID>4</LegalEntityTypeID>
        <IsVerdictExists>false</IsVerdictExists>
        <IsAsirAzir>false</IsAsirAzir>
        <IsPublicationProhibited>false</IsPublicationProhibited>
        <PublicationProhibitedFullName>אלעזר אונגר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עמית אדרי</FullName>
        <FirstName>עמית</FirstName>
        <LastName>אדרי</LastName>
        <PartyPropertyName/>
        <AuthenticationTypeAndNumber>ת"ז 209356864</AuthenticationTypeAndNumber>
        <RepresentatedOrRepresentativesNames>עידו פורת, פניאה שלום, איילה שמעוני</RepresentatedOrRepresentativesNames>
        <RepresentatedOrRepresentativesCount>3</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215237171</CasePartyID>
        <PartyTypeID>1</PartyTypeID>
        <ActivityStatusID>1</ActivityStatusID>
        <PartyAliasID>13</PartyAliasID>
        <PartyAliasName>נאשם</PartyAliasName>
        <OrdinalNumber>1</OrdinalNumber>
        <LegalEntityID>79137704</LegalEntityID>
        <CaseLegalEntityID>112011478</CaseLegalEntityID>
        <AuthenticationTypeID>1</AuthenticationTypeID>
        <AuthenticationTypeName>ת"ז</AuthenticationTypeName>
        <LegalEntityNumber>209356864</LegalEntityNumber>
        <IsMainPartyType>true</IsMainPartyType>
        <CaseDisplayIdentifier>28571-08-20</CaseDisplayIdentifier>
        <CaseTypeID>10048</CaseTypeID>
        <CaseTypeName>תיק פלילי (ת"פ)</CaseTypeName>
        <CaseName>מדינת ישראל נ' אדרי ואח'</CaseName>
        <FullAddress>יונה 17 שדרות </FullAddress>
        <MotionID>0</MotionID>
        <CasePleaID>0</CasePleaID>
        <BirthDate>1999-07-27T00:00:00+03:00</BirthDate>
        <FatherName>רונן</FatherName>
        <LinkedCaseID>0</LinkedCaseID>
        <PartyID>2</PartyID>
        <CasePartyCategoryID>2</CasePartyCategoryID>
        <LegalEntityAddressID>84223413</LegalEntityAddressID>
        <PleaTypeID>8</PleaTypeID>
        <GroupPartyAlias>נאשמים</GroupPartyAlias>
        <IsConverted>false</IsConverted>
        <LegalEntityRegisteredNameID>9207728</LegalEntityRegisteredNameID>
        <LegalEntityNameID>90060936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עמית אדרי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ג'יהאד כומי</FullName>
        <FirstName>ג'יהאד</FirstName>
        <LastName>כומי</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231105851</CasePartyID>
        <PartyTypeID>4</PartyTypeID>
        <ActivityStatusID>1</ActivityStatusID>
        <PartyAliasID>71</PartyAliasID>
        <PartyAliasName>עד מאשימה</PartyAliasName>
        <OrdinalNumber>2</OrdinalNumber>
        <LegalEntityID>80000653</LegalEntityID>
        <CaseLegalEntityID>116758170</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LinkedCaseID>0</LinkedCaseID>
        <PartyID>1</PartyID>
        <CasePartyCategoryID>2</CasePartyCategoryID>
        <LegalEntityAddressID>85607410</LegalEntityAddressID>
        <PleaTypeID>8</PleaTypeID>
        <GroupPartyAlias/>
        <IsConverted>false</IsConverted>
        <LegalEntityNameID>91947371</LegalEntityNameID>
        <RepresentatedNamesOfAssistant/>
        <LegalEntityTypeID>1</LegalEntityTypeID>
        <IsVerdictExists>false</IsVerdictExists>
        <IsAsirAzir>false</IsAsirAzir>
        <IsPublicationProhibited>false</IsPublicationProhibited>
        <PublicationProhibitedFullName>ג'יהאד כומי</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טל יוסף מזרחי</FullName>
        <FirstName>טל יוסף</FirstName>
        <LastName>מזרחי</LastName>
        <PartyPropertyName/>
        <AuthenticationTypeAndNumber>ת"ז 322768565</AuthenticationTypeAndNumber>
        <RepresentatedOrRepresentativesNames>יחיאל לאמש</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215237172</CasePartyID>
        <PartyTypeID>1</PartyTypeID>
        <ActivityStatusID>1</ActivityStatusID>
        <PartyAliasID>13</PartyAliasID>
        <PartyAliasName>נאשם</PartyAliasName>
        <OrdinalNumber>2</OrdinalNumber>
        <LegalEntityID>75334621</LegalEntityID>
        <CaseLegalEntityID>112011479</CaseLegalEntityID>
        <AuthenticationTypeID>1</AuthenticationTypeID>
        <AuthenticationTypeName>ת"ז</AuthenticationTypeName>
        <LegalEntityNumber>322768565</LegalEntityNumber>
        <IsMainPartyType>true</IsMainPartyType>
        <CaseDisplayIdentifier>28571-08-20</CaseDisplayIdentifier>
        <CaseTypeID>10048</CaseTypeID>
        <CaseTypeName>תיק פלילי (ת"פ)</CaseTypeName>
        <CaseName>מדינת ישראל נ' אדרי ואח'</CaseName>
        <FullAddress>תפוח 3/1 אשדוד </FullAddress>
        <MotionID>0</MotionID>
        <CasePleaID>0</CasePleaID>
        <FatherName>אהרון</FatherName>
        <LinkedCaseID>0</LinkedCaseID>
        <PartyID>2</PartyID>
        <CasePartyCategoryID>2</CasePartyCategoryID>
        <LegalEntityAddressID>84223414</LegalEntityAddressID>
        <PleaTypeID>8</PleaTypeID>
        <GroupPartyAlias>נאשמים</GroupPartyAlias>
        <IsConverted>false</IsConverted>
        <LegalEntityRegisteredNameID>5393691</LegalEntityRegisteredNameID>
        <LegalEntityNameID>90060937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יוסף מזרחי</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עלאא בחיץ</FullName>
        <FirstName>עלאא</FirstName>
        <LastName>בחיץ</LastName>
        <PartyPropertyName/>
        <AuthenticationTypeAndNumber>ת"ז 911740991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231237546</CasePartyID>
        <PartyTypeID>4</PartyTypeID>
        <ActivityStatusID>1</ActivityStatusID>
        <PartyAliasID>71</PartyAliasID>
        <PartyAliasName>עד מאשימה</PartyAliasName>
        <OrdinalNumber>3</OrdinalNumber>
        <LegalEntityID>23980169</LegalEntityID>
        <CaseLegalEntityID>116800057</CaseLegalEntityID>
        <AuthenticationTypeID>1</AuthenticationTypeID>
        <AuthenticationTypeName>ת"ז</AuthenticationTypeName>
        <LegalEntityNumber>911740991</LegalEntityNumber>
        <IsMainPartyType>true</IsMainPartyType>
        <CaseDisplayIdentifier>28571-08-20</CaseDisplayIdentifier>
        <CaseTypeID>10048</CaseTypeID>
        <CaseTypeName>תיק פלילי (ת"פ)</CaseTypeName>
        <CaseName>מדינת ישראל נ' אדרי ואח'</CaseName>
        <FullAddress>מרדכי בשביט 41 רחובות </FullAddress>
        <MotionID>0</MotionID>
        <CasePleaID>0</CasePleaID>
        <FatherName>מוחמד</FatherName>
        <LinkedCaseID>0</LinkedCaseID>
        <PartyID>1</PartyID>
        <CasePartyCategoryID>2</CasePartyCategoryID>
        <LegalEntityAddressID>85618315</LegalEntityAddressID>
        <PleaTypeID>8</PleaTypeID>
        <GroupPartyAlias/>
        <IsConverted>false</IsConverted>
        <LegalEntityRegisteredNameID>9738505</LegalEntityRegisteredNameID>
        <LegalEntityNameID>92341236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עלאא בחיץ</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אורי מדינה</FullName>
        <FirstName>אורי</FirstName>
        <LastName>מדינה</LastName>
        <PartyPropertyName/>
        <AuthenticationTypeAndNumber>ת"ז 211859582</AuthenticationTypeAndNumber>
        <RepresentatedOrRepresentativesNames>חן בן חיים</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215237173</CasePartyID>
        <PartyTypeID>1</PartyTypeID>
        <ActivityStatusID>1</ActivityStatusID>
        <PartyAliasID>13</PartyAliasID>
        <PartyAliasName>נאשם</PartyAliasName>
        <OrdinalNumber>3</OrdinalNumber>
        <LegalEntityID>77959442</LegalEntityID>
        <CaseLegalEntityID>112011480</CaseLegalEntityID>
        <AuthenticationTypeID>1</AuthenticationTypeID>
        <AuthenticationTypeName>ת"ז</AuthenticationTypeName>
        <LegalEntityNumber>211859582</LegalEntityNumber>
        <IsMainPartyType>true</IsMainPartyType>
        <CaseDisplayIdentifier>28571-08-20</CaseDisplayIdentifier>
        <CaseTypeID>10048</CaseTypeID>
        <CaseTypeName>תיק פלילי (ת"פ)</CaseTypeName>
        <CaseName>מדינת ישראל נ' אדרי ואח'</CaseName>
        <FullAddress>הכותל 15 נתיבות </FullAddress>
        <MotionID>0</MotionID>
        <CasePleaID>0</CasePleaID>
        <FatherName>מרדכי</FatherName>
        <LinkedCaseID>0</LinkedCaseID>
        <PartyID>2</PartyID>
        <CasePartyCategoryID>2</CasePartyCategoryID>
        <LegalEntityAddressID>84223415</LegalEntityAddressID>
        <GrandfatherName/>
        <DrivingLicenseNumber>1538825</DrivingLicenseNumber>
        <PleaTypeID>8</PleaTypeID>
        <GroupPartyAlias>נאשמים</GroupPartyAlias>
        <IsConverted>false</IsConverted>
        <LegalEntityRegisteredNameID>8419876</LegalEntityRegisteredNameID>
        <LegalEntityNameID>90060938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אורי מדינה</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איברהים חמאמדה</FullName>
        <FirstName>איברהים</FirstName>
        <LastName>חמאמדה</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235766976</CasePartyID>
        <PartyTypeID>4</PartyTypeID>
        <ActivityStatusID>1</ActivityStatusID>
        <PartyAliasID>71</PartyAliasID>
        <PartyAliasName>עד מאשימה</PartyAliasName>
        <OrdinalNumber>4</OrdinalNumber>
        <LegalEntityID>80241726</LegalEntityID>
        <CaseLegalEntityID>118190619</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LinkedCaseID>0</LinkedCaseID>
        <PartyID>1</PartyID>
        <CasePartyCategoryID>2</CasePartyCategoryID>
        <LegalEntityAddressID>86040166</LegalEntityAddressID>
        <PleaTypeID>8</PleaTypeID>
        <GroupPartyAlias/>
        <IsConverted>false</IsConverted>
        <LegalEntityNameID>92506504</LegalEntityNameID>
        <RepresentatedNamesOfAssistant/>
        <LegalEntityTypeID>1</LegalEntityTypeID>
        <IsVerdictExists>false</IsVerdictExists>
        <IsAsirAzir>false</IsAsirAzir>
        <IsPublicationProhibited>false</IsPublicationProhibited>
        <PublicationProhibitedFullName>איברהים חמאמדה</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רפאל חזן</FullName>
        <FirstName>רפאל</FirstName>
        <LastName>חזן</LastName>
        <PartyPropertyName/>
        <AuthenticationTypeAndNumber>ת"ז 211428081</AuthenticationTypeAndNumber>
        <RepresentatedOrRepresentativesNames>אלעזר אונגר</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215237174</CasePartyID>
        <PartyTypeID>1</PartyTypeID>
        <ActivityStatusID>1</ActivityStatusID>
        <PartyAliasID>13</PartyAliasID>
        <PartyAliasName>נאשם</PartyAliasName>
        <OrdinalNumber>4</OrdinalNumber>
        <LegalEntityID>79146669</LegalEntityID>
        <CaseLegalEntityID>112011481</CaseLegalEntityID>
        <AuthenticationTypeID>1</AuthenticationTypeID>
        <AuthenticationTypeName>ת"ז</AuthenticationTypeName>
        <LegalEntityNumber>211428081</LegalEntityNumber>
        <IsMainPartyType>true</IsMainPartyType>
        <CaseDisplayIdentifier>28571-08-20</CaseDisplayIdentifier>
        <CaseTypeID>10048</CaseTypeID>
        <CaseTypeName>תיק פלילי (ת"פ)</CaseTypeName>
        <CaseName>מדינת ישראל נ' אדרי ואח'</CaseName>
        <FullAddress>נווה מיכאל 3 נווה מיכאל </FullAddress>
        <MotionID>0</MotionID>
        <CasePleaID>0</CasePleaID>
        <FatherName>יעקב</FatherName>
        <LinkedCaseID>0</LinkedCaseID>
        <PartyID>2</PartyID>
        <CasePartyCategoryID>2</CasePartyCategoryID>
        <LegalEntityAddressID>84223416</LegalEntityAddressID>
        <PleaTypeID>8</PleaTypeID>
        <GroupPartyAlias>נאשמים</GroupPartyAlias>
        <IsConverted>false</IsConverted>
        <LegalEntityRegisteredNameID>9211912</LegalEntityRegisteredNameID>
        <LegalEntityNameID>90060939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רפאל חזן</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צקר עמור</FullName>
        <FirstName>צקר</FirstName>
        <LastName>עמור</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235767770</CasePartyID>
        <PartyTypeID>4</PartyTypeID>
        <ActivityStatusID>1</ActivityStatusID>
        <PartyAliasID>71</PartyAliasID>
        <PartyAliasName>עד מאשימה</PartyAliasName>
        <OrdinalNumber>5</OrdinalNumber>
        <LegalEntityID>80241798</LegalEntityID>
        <CaseLegalEntityID>118190852</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יוזמן באמצעות המאשימה</FullAddress>
        <MotionID>0</MotionID>
        <CasePleaID>0</CasePleaID>
        <LinkedCaseID>0</LinkedCaseID>
        <PartyID>1</PartyID>
        <CasePartyCategoryID>2</CasePartyCategoryID>
        <LegalEntityAddressID>86040228</LegalEntityAddressID>
        <PleaTypeID>8</PleaTypeID>
        <GroupPartyAlias/>
        <IsConverted>false</IsConverted>
        <LegalEntityNameID>92506618</LegalEntityNameID>
        <RepresentatedNamesOfAssistant/>
        <LegalEntityTypeID>1</LegalEntityTypeID>
        <IsVerdictExists>false</IsVerdictExists>
        <IsAsirAzir>false</IsAsirAzir>
        <IsPublicationProhibited>false</IsPublicationProhibited>
        <PublicationProhibitedFullName>צקר עמור</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לידור צפרירי</FullName>
        <FirstName>לידור</FirstName>
        <LastName>צפרירי</LastName>
        <PartyPropertyName/>
        <AuthenticationTypeAndNumber>ת"ז 211687652</AuthenticationTypeAndNumber>
        <RepresentatedOrRepresentativesNames>אביבית בוקובזה</RepresentatedOrRepresentativesNames>
        <RepresentatedOrRepresentativesCount>1</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215237175</CasePartyID>
        <PartyTypeID>1</PartyTypeID>
        <ActivityStatusID>1</ActivityStatusID>
        <PartyAliasID>13</PartyAliasID>
        <PartyAliasName>נאשם</PartyAliasName>
        <OrdinalNumber>5</OrdinalNumber>
        <LegalEntityID>79163086</LegalEntityID>
        <CaseLegalEntityID>112011482</CaseLegalEntityID>
        <AuthenticationTypeID>1</AuthenticationTypeID>
        <AuthenticationTypeName>ת"ז</AuthenticationTypeName>
        <LegalEntityNumber>211687652</LegalEntityNumber>
        <IsMainPartyType>true</IsMainPartyType>
        <CaseDisplayIdentifier>28571-08-20</CaseDisplayIdentifier>
        <CaseTypeID>10048</CaseTypeID>
        <CaseTypeName>תיק פלילי (ת"פ)</CaseTypeName>
        <CaseName>מדינת ישראל נ' אדרי ואח'</CaseName>
        <FullAddress>הגפן 78 פטיש </FullAddress>
        <MotionID>0</MotionID>
        <CasePleaID>0</CasePleaID>
        <FatherName>חנוך</FatherName>
        <LinkedCaseID>0</LinkedCaseID>
        <PartyID>2</PartyID>
        <CasePartyCategoryID>2</CasePartyCategoryID>
        <LegalEntityAddressID>84223417</LegalEntityAddressID>
        <PleaTypeID>8</PleaTypeID>
        <GroupPartyAlias>נאשמים</GroupPartyAlias>
        <IsConverted>false</IsConverted>
        <LegalEntityRegisteredNameID>9220121</LegalEntityRegisteredNameID>
        <LegalEntityNameID>90060940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לידור צפרירי</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מוחמד אבו עראם</FullName>
        <FirstName>מוחמד</FirstName>
        <LastName>אבו עראם</LastName>
        <PartyPropertyName/>
        <AuthenticationTypeAndNumber>ת"ז 854860442</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235767127</CasePartyID>
        <PartyTypeID>4</PartyTypeID>
        <ActivityStatusID>1</ActivityStatusID>
        <PartyAliasID>71</PartyAliasID>
        <PartyAliasName>עד מאשימה</PartyAliasName>
        <OrdinalNumber>6</OrdinalNumber>
        <LegalEntityID>80241745</LegalEntityID>
        <CaseLegalEntityID>118190680</CaseLegalEntityID>
        <AuthenticationTypeID>1</AuthenticationTypeID>
        <AuthenticationTypeName>ת"ז</AuthenticationTypeName>
        <LegalEntityNumber>854860442</LegalEntityNumber>
        <IsMainPartyType>true</IsMainPartyType>
        <CaseDisplayIdentifier>28571-08-20</CaseDisplayIdentifier>
        <CaseTypeID>10048</CaseTypeID>
        <CaseTypeName>תיק פלילי (ת"פ)</CaseTypeName>
        <CaseName>מדינת ישראל נ' אדרי ואח'</CaseName>
        <FullAddress>רחילי יאטה </FullAddress>
        <MotionID>0</MotionID>
        <CasePleaID>0</CasePleaID>
        <FatherName>חליל</FatherName>
        <LinkedCaseID>0</LinkedCaseID>
        <PartyID>1</PartyID>
        <CasePartyCategoryID>2</CasePartyCategoryID>
        <LegalEntityAddressID>86372728</LegalEntityAddressID>
        <PleaTypeID>8</PleaTypeID>
        <GroupPartyAlias/>
        <IsConverted>false</IsConverted>
        <LegalEntityRegisteredNameID>9875713</LegalEntityRegisteredNameID>
        <LegalEntityNameID>92506533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אבו עראם</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מצעב אלשלמי</FullName>
        <FirstName>מצעב</FirstName>
        <LastName>אלשלמי</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235767889</CasePartyID>
        <PartyTypeID>4</PartyTypeID>
        <ActivityStatusID>1</ActivityStatusID>
        <PartyAliasID>71</PartyAliasID>
        <PartyAliasName>עד מאשימה</PartyAliasName>
        <OrdinalNumber>7</OrdinalNumber>
        <LegalEntityID>80241806</LegalEntityID>
        <CaseLegalEntityID>118190898</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יוזמן באמצעות המאשימה</FullAddress>
        <MotionID>0</MotionID>
        <CasePleaID>0</CasePleaID>
        <LinkedCaseID>0</LinkedCaseID>
        <PartyID>1</PartyID>
        <CasePartyCategoryID>2</CasePartyCategoryID>
        <LegalEntityAddressID>86040236</LegalEntityAddressID>
        <PleaTypeID>8</PleaTypeID>
        <GroupPartyAlias/>
        <IsConverted>false</IsConverted>
        <LegalEntityNameID>92506635</LegalEntityNameID>
        <RepresentatedNamesOfAssistant/>
        <LegalEntityTypeID>1</LegalEntityTypeID>
        <IsVerdictExists>false</IsVerdictExists>
        <IsAsirAzir>false</IsAsirAzir>
        <IsPublicationProhibited>false</IsPublicationProhibited>
        <PublicationProhibitedFullName>מצעב אלשלמי</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מוחמד בחיץ</FullName>
        <FirstName>מחמד</FirstName>
        <LastName>בחיץ</LastName>
        <PartyPropertyName/>
        <AuthenticationTypeAndNumber>ת"ז 903897981</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233870369</CasePartyID>
        <PartyTypeID>4</PartyTypeID>
        <ActivityStatusID>1</ActivityStatusID>
        <PartyAliasID>71</PartyAliasID>
        <PartyAliasName>עד מאשימה</PartyAliasName>
        <OrdinalNumber>8</OrdinalNumber>
        <LegalEntityID>80147094</LegalEntityID>
        <CaseLegalEntityID>117615430</CaseLegalEntityID>
        <AuthenticationTypeID>1</AuthenticationTypeID>
        <AuthenticationTypeName>ת"ז</AuthenticationTypeName>
        <LegalEntityNumber>903897981</LegalEntityNumber>
        <IsMainPartyType>true</IsMainPartyType>
        <CaseDisplayIdentifier>28571-08-20</CaseDisplayIdentifier>
        <CaseTypeID>10048</CaseTypeID>
        <CaseTypeName>תיק פלילי (ת"פ)</CaseTypeName>
        <CaseName>מדינת ישראל נ' אדרי ואח'</CaseName>
        <FullAddress>יאטה יאטה באמצעות המאשימה</FullAddress>
        <MotionID>0</MotionID>
        <CasePleaID>0</CasePleaID>
        <FatherName>עלי</FatherName>
        <LinkedCaseID>0</LinkedCaseID>
        <PartyID>1</PartyID>
        <CasePartyCategoryID>2</CasePartyCategoryID>
        <LegalEntityAddressID>86196775</LegalEntityAddressID>
        <PleaTypeID>8</PleaTypeID>
        <GroupPartyAlias/>
        <IsConverted>false</IsConverted>
        <LegalEntityRegisteredNameID>9822856</LegalEntityRegisteredNameID>
        <LegalEntityNameID>92283084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בחיץ</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מאמון דראביע</FullName>
        <FirstName>מאמון</FirstName>
        <LastName>דראביע</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235771378</CasePartyID>
        <PartyTypeID>4</PartyTypeID>
        <ActivityStatusID>1</ActivityStatusID>
        <PartyAliasID>71</PartyAliasID>
        <PartyAliasName>עד מאשימה</PartyAliasName>
        <OrdinalNumber>9</OrdinalNumber>
        <LegalEntityID>80241968</LegalEntityID>
        <CaseLegalEntityID>118192005</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יוזמן באמצעות המאשימה</FullAddress>
        <MotionID>0</MotionID>
        <CasePleaID>0</CasePleaID>
        <LinkedCaseID>0</LinkedCaseID>
        <PartyID>1</PartyID>
        <CasePartyCategoryID>2</CasePartyCategoryID>
        <LegalEntityAddressID>86040544</LegalEntityAddressID>
        <PleaTypeID>8</PleaTypeID>
        <GroupPartyAlias/>
        <IsConverted>false</IsConverted>
        <LegalEntityNameID>92507048</LegalEntityNameID>
        <RepresentatedNamesOfAssistant/>
        <LegalEntityTypeID>1</LegalEntityTypeID>
        <IsVerdictExists>false</IsVerdictExists>
        <IsAsirAzir>false</IsAsirAzir>
        <IsPublicationProhibited>false</IsPublicationProhibited>
        <PublicationProhibitedFullName>מאמון דראביע</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קורן פרץ</FullName>
        <FirstName>קורן</FirstName>
        <LastName>פרץ</LastName>
        <PartyPropertyName/>
        <AuthenticationTypeAndNumber>ת"ז 323080879</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235767234</CasePartyID>
        <PartyTypeID>4</PartyTypeID>
        <ActivityStatusID>1</ActivityStatusID>
        <PartyAliasID>71</PartyAliasID>
        <PartyAliasName>עד מאשימה</PartyAliasName>
        <OrdinalNumber>10</OrdinalNumber>
        <LegalEntityID>79327710</LegalEntityID>
        <CaseLegalEntityID>118190715</CaseLegalEntityID>
        <AuthenticationTypeID>1</AuthenticationTypeID>
        <AuthenticationTypeName>ת"ז</AuthenticationTypeName>
        <LegalEntityNumber>323080879</LegalEntityNumber>
        <IsMainPartyType>true</IsMainPartyType>
        <CaseDisplayIdentifier>28571-08-20</CaseDisplayIdentifier>
        <CaseTypeID>10048</CaseTypeID>
        <CaseTypeName>תיק פלילי (ת"פ)</CaseTypeName>
        <CaseName>מדינת ישראל נ' אדרי ואח'</CaseName>
        <FullAddress>שפרינצק 43 א /1 פתח תקווה </FullAddress>
        <MotionID>0</MotionID>
        <CasePleaID>0</CasePleaID>
        <FatherName>יניב</FatherName>
        <LinkedCaseID>0</LinkedCaseID>
        <PartyID>1</PartyID>
        <CasePartyCategoryID>2</CasePartyCategoryID>
        <LegalEntityAddressID>86040188</LegalEntityAddressID>
        <GrandfatherName/>
        <DrivingLicenseNumber>1622720</DrivingLicenseNumber>
        <PleaTypeID>8</PleaTypeID>
        <GroupPartyAlias/>
        <IsConverted>false</IsConverted>
        <LegalEntityRegisteredNameID>9302148</LegalEntityRegisteredNameID>
        <LegalEntityNameID>92506551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קורן פרץ</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רפ"ק מיקי ביטון</FullName>
        <FirstName>רפ"ק מיקי</FirstName>
        <LastName>ביטון</LastName>
        <PartyPropertyName/>
        <AuthenticationTypeAndNumber>מספר שוטר 1063742</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235767363</CasePartyID>
        <PartyTypeID>4</PartyTypeID>
        <ActivityStatusID>1</ActivityStatusID>
        <PartyAliasID>71</PartyAliasID>
        <PartyAliasName>עד מאשימה</PartyAliasName>
        <OrdinalNumber>11</OrdinalNumber>
        <LegalEntityID>80241772</LegalEntityID>
        <CaseLegalEntityID>118190758</CaseLegalEntityID>
        <AuthenticationTypeID>34</AuthenticationTypeID>
        <AuthenticationTypeName>מספר שוטר</AuthenticationTypeName>
        <LegalEntityNumber>1063742</LegalEntityNumber>
        <IsMainPartyType>true</IsMainPartyType>
        <CaseDisplayIdentifier>28571-08-20</CaseDisplayIdentifier>
        <CaseTypeID>10048</CaseTypeID>
        <CaseTypeName>תיק פלילי (ת"פ)</CaseTypeName>
        <CaseName>מדינת ישראל נ' אדרי ואח'</CaseName>
        <FullAddress>יחידת סמ"ג 5, משמר הגבול  משטרת ישראל</FullAddress>
        <MotionID>0</MotionID>
        <CasePleaID>0</CasePleaID>
        <LinkedCaseID>0</LinkedCaseID>
        <PartyID>1</PartyID>
        <CasePartyCategoryID>2</CasePartyCategoryID>
        <LegalEntityAddressID>86040201</LegalEntityAddressID>
        <PleaTypeID>8</PleaTypeID>
        <GroupPartyAlias/>
        <IsConverted>false</IsConverted>
        <LegalEntityNameID>92506570</LegalEntityNameID>
        <RepresentatedNamesOfAssistant/>
        <LegalEntityTypeID>9</LegalEntityTypeID>
        <IsVerdictExists>false</IsVerdictExists>
        <IsAsirAzir>false</IsAsirAzir>
        <IsPublicationProhibited>false</IsPublicationProhibited>
        <PublicationProhibitedFullName>רפ"ק מיקי ביטון</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שיראל עטיה</FullName>
        <FirstName>שיראל</FirstName>
        <LastName>עטיה</LastName>
        <PartyPropertyName/>
        <AuthenticationTypeAndNumber>ת"ז 212795504</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235771507</CasePartyID>
        <PartyTypeID>4</PartyTypeID>
        <ActivityStatusID>1</ActivityStatusID>
        <PartyAliasID>71</PartyAliasID>
        <PartyAliasName>עד מאשימה</PartyAliasName>
        <OrdinalNumber>12</OrdinalNumber>
        <LegalEntityID>80241979</LegalEntityID>
        <CaseLegalEntityID>118192050</CaseLegalEntityID>
        <AuthenticationTypeID>1</AuthenticationTypeID>
        <AuthenticationTypeName>ת"ז</AuthenticationTypeName>
        <LegalEntityNumber>212795504</LegalEntityNumber>
        <IsMainPartyType>true</IsMainPartyType>
        <CaseDisplayIdentifier>28571-08-20</CaseDisplayIdentifier>
        <CaseTypeID>10048</CaseTypeID>
        <CaseTypeName>תיק פלילי (ת"פ)</CaseTypeName>
        <CaseName>מדינת ישראל נ' אדרי ואח'</CaseName>
        <FullAddress>אליהו מרידור 47/2 ירושלים </FullAddress>
        <MotionID>0</MotionID>
        <CasePleaID>0</CasePleaID>
        <FatherName>רועי ראובן</FatherName>
        <LinkedCaseID>0</LinkedCaseID>
        <PartyID>1</PartyID>
        <CasePartyCategoryID>2</CasePartyCategoryID>
        <LegalEntityAddressID>86040559</LegalEntityAddressID>
        <PleaTypeID>8</PleaTypeID>
        <GroupPartyAlias/>
        <IsConverted>false</IsConverted>
        <LegalEntityRegisteredNameID>9777650</LegalEntityRegisteredNameID>
        <LegalEntityNameID>92507070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שיראל עטיה</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אברהם דוד עמוס</FullName>
        <FirstName>אברהם דוד</FirstName>
        <LastName>עמוס</LastName>
        <PartyPropertyName/>
        <AuthenticationTypeAndNumber>ת"ז 058780404</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235771549</CasePartyID>
        <PartyTypeID>4</PartyTypeID>
        <ActivityStatusID>1</ActivityStatusID>
        <PartyAliasID>71</PartyAliasID>
        <PartyAliasName>עד מאשימה</PartyAliasName>
        <OrdinalNumber>13</OrdinalNumber>
        <LegalEntityID>76456803</LegalEntityID>
        <CaseLegalEntityID>118192067</CaseLegalEntityID>
        <AuthenticationTypeID>1</AuthenticationTypeID>
        <AuthenticationTypeName>ת"ז</AuthenticationTypeName>
        <LegalEntityNumber>058780404</LegalEntityNumber>
        <IsMainPartyType>true</IsMainPartyType>
        <CaseDisplayIdentifier>28571-08-20</CaseDisplayIdentifier>
        <CaseTypeID>10048</CaseTypeID>
        <CaseTypeName>תיק פלילי (ת"פ)</CaseTypeName>
        <CaseName>מדינת ישראל נ' אדרי ואח'</CaseName>
        <FullAddress>שדרות הזמיר 29 מיתר </FullAddress>
        <MotionID>0</MotionID>
        <CasePleaID>0</CasePleaID>
        <FatherName>אלי</FatherName>
        <LinkedCaseID>0</LinkedCaseID>
        <PartyID>1</PartyID>
        <CasePartyCategoryID>2</CasePartyCategoryID>
        <LegalEntityAddressID>86040567</LegalEntityAddressID>
        <GrandfatherName/>
        <DrivingLicenseNumber>4056712</DrivingLicenseNumber>
        <PleaTypeID>8</PleaTypeID>
        <GroupPartyAlias/>
        <IsConverted>false</IsConverted>
        <LegalEntityRegisteredNameID>9777652</LegalEntityRegisteredNameID>
        <LegalEntityNameID>92507076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דוד עמוס</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אריה ינקו</FullName>
        <FirstName>אריה</FirstName>
        <LastName>ינקו</LastName>
        <PartyPropertyName/>
        <AuthenticationTypeAndNumber>ת"ז 022351357</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235771609</CasePartyID>
        <PartyTypeID>4</PartyTypeID>
        <ActivityStatusID>1</ActivityStatusID>
        <PartyAliasID>71</PartyAliasID>
        <PartyAliasName>עד מאשימה</PartyAliasName>
        <OrdinalNumber>14</OrdinalNumber>
        <LegalEntityID>70893804</LegalEntityID>
        <CaseLegalEntityID>118192089</CaseLegalEntityID>
        <AuthenticationTypeID>1</AuthenticationTypeID>
        <AuthenticationTypeName>ת"ז</AuthenticationTypeName>
        <LegalEntityNumber>022351357</LegalEntityNumber>
        <IsMainPartyType>true</IsMainPartyType>
        <CaseDisplayIdentifier>28571-08-20</CaseDisplayIdentifier>
        <CaseTypeID>10048</CaseTypeID>
        <CaseTypeName>תיק פלילי (ת"פ)</CaseTypeName>
        <CaseName>מדינת ישראל נ' אדרי ואח'</CaseName>
        <FullAddress>64 נבטים </FullAddress>
        <MotionID>0</MotionID>
        <CasePleaID>0</CasePleaID>
        <FatherName>גק</FatherName>
        <LinkedCaseID>0</LinkedCaseID>
        <PartyID>1</PartyID>
        <CasePartyCategoryID>2</CasePartyCategoryID>
        <LegalEntityAddressID>86040578</LegalEntityAddressID>
        <PleaTypeID>8</PleaTypeID>
        <GroupPartyAlias/>
        <IsConverted>false</IsConverted>
        <LegalEntityRegisteredNameID>9777653</LegalEntityRegisteredNameID>
        <LegalEntityNameID>92507087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אריה ינקו</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תהל ימיני</FullName>
        <FirstName>תהל</FirstName>
        <LastName>ימני</LastName>
        <PartyPropertyName/>
        <AuthenticationTypeAndNumber>ת"ז 315150532</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235771661</CasePartyID>
        <PartyTypeID>4</PartyTypeID>
        <ActivityStatusID>1</ActivityStatusID>
        <PartyAliasID>71</PartyAliasID>
        <PartyAliasName>עד מאשימה</PartyAliasName>
        <OrdinalNumber>15</OrdinalNumber>
        <LegalEntityID>70446662</LegalEntityID>
        <CaseLegalEntityID>118192112</CaseLegalEntityID>
        <AuthenticationTypeID>1</AuthenticationTypeID>
        <AuthenticationTypeName>ת"ז</AuthenticationTypeName>
        <LegalEntityNumber>315150532</LegalEntityNumber>
        <IsMainPartyType>true</IsMainPartyType>
        <CaseDisplayIdentifier>28571-08-20</CaseDisplayIdentifier>
        <CaseTypeID>10048</CaseTypeID>
        <CaseTypeName>תיק פלילי (ת"פ)</CaseTypeName>
        <CaseName>מדינת ישראל נ' אדרי ואח'</CaseName>
        <FullAddress>שושנה דמרי 30/18 רמלה </FullAddress>
        <MotionID>0</MotionID>
        <CasePleaID>0</CasePleaID>
        <FatherName>אביעד</FatherName>
        <LinkedCaseID>0</LinkedCaseID>
        <PartyID>1</PartyID>
        <CasePartyCategoryID>2</CasePartyCategoryID>
        <LegalEntityAddressID>86040582</LegalEntityAddressID>
        <PleaTypeID>8</PleaTypeID>
        <GroupPartyAlias/>
        <IsConverted>false</IsConverted>
        <LegalEntityRegisteredNameID>9777655</LegalEntityRegisteredNameID>
        <LegalEntityNameID>92507094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תהל ימיני</PublicationProhibitedFullName>
      </CaseParties>
      <CaseParties>
        <PartyTypeName>עד</PartyTypeName>
        <ProceedingType>כתב טענות עיקרי</ProceedingType>
        <PleaName>כתב אישום</PleaName>
        <PartyBelonging> - </PartyBelonging>
        <RoleName>עד בית משפט 16</RoleName>
        <IsSubProceeding>FALSE</IsSubProceeding>
        <FullName>רז אהרוני</FullName>
        <FirstName>רז</FirstName>
        <LastName>אהרוני</LastName>
        <PartyPropertyName/>
        <AuthenticationTypeAndNumber>ת"ז 209359793</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235771755</CasePartyID>
        <PartyTypeID>4</PartyTypeID>
        <ActivityStatusID>1</ActivityStatusID>
        <PartyAliasID>101</PartyAliasID>
        <PartyAliasName>עד בית משפט</PartyAliasName>
        <OrdinalNumber>16</OrdinalNumber>
        <LegalEntityID>78173830</LegalEntityID>
        <CaseLegalEntityID>118192140</CaseLegalEntityID>
        <AuthenticationTypeID>1</AuthenticationTypeID>
        <AuthenticationTypeName>ת"ז</AuthenticationTypeName>
        <LegalEntityNumber>209359793</LegalEntityNumber>
        <IsMainPartyType>true</IsMainPartyType>
        <CaseDisplayIdentifier>28571-08-20</CaseDisplayIdentifier>
        <CaseTypeID>10048</CaseTypeID>
        <CaseTypeName>תיק פלילי (ת"פ)</CaseTypeName>
        <CaseName>מדינת ישראל נ' אדרי ואח'</CaseName>
        <FullAddress>יורם ורון 1/18 אשקלון </FullAddress>
        <MotionID>0</MotionID>
        <CasePleaID>0</CasePleaID>
        <FatherName>דוד</FatherName>
        <LinkedCaseID>0</LinkedCaseID>
        <PartyID>1</PartyID>
        <CasePartyCategoryID>2</CasePartyCategoryID>
        <LegalEntityAddressID>86040590</LegalEntityAddressID>
        <PleaTypeID>8</PleaTypeID>
        <GroupPartyAlias/>
        <IsConverted>false</IsConverted>
        <LegalEntityRegisteredNameID>8658613</LegalEntityRegisteredNameID>
        <LegalEntityNameID>92507105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אהרוני</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יניב בלקר</FullName>
        <FirstName>יניב</FirstName>
        <LastName>בלקר</LastName>
        <PartyPropertyName/>
        <AuthenticationTypeAndNumber>ת"ז 036725125</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235771820</CasePartyID>
        <PartyTypeID>4</PartyTypeID>
        <ActivityStatusID>1</ActivityStatusID>
        <PartyAliasID>71</PartyAliasID>
        <PartyAliasName>עד מאשימה</PartyAliasName>
        <OrdinalNumber>17</OrdinalNumber>
        <LegalEntityID>21009007</LegalEntityID>
        <CaseLegalEntityID>118192178</CaseLegalEntityID>
        <AuthenticationTypeID>1</AuthenticationTypeID>
        <AuthenticationTypeName>ת"ז</AuthenticationTypeName>
        <LegalEntityNumber>036725125</LegalEntityNumber>
        <IsMainPartyType>true</IsMainPartyType>
        <CaseDisplayIdentifier>28571-08-20</CaseDisplayIdentifier>
        <CaseTypeID>10048</CaseTypeID>
        <CaseTypeName>תיק פלילי (ת"פ)</CaseTypeName>
        <CaseName>מדינת ישראל נ' אדרי ואח'</CaseName>
        <FullAddress>עין מור 9 קריית גת </FullAddress>
        <MotionID>0</MotionID>
        <CasePleaID>0</CasePleaID>
        <FatherName>אבימלך</FatherName>
        <LinkedCaseID>0</LinkedCaseID>
        <PartyID>1</PartyID>
        <CasePartyCategoryID>2</CasePartyCategoryID>
        <LegalEntityAddressID>86040610</LegalEntityAddressID>
        <PleaTypeID>8</PleaTypeID>
        <GroupPartyAlias/>
        <IsConverted>false</IsConverted>
        <LegalEntityRegisteredNameID>6189666</LegalEntityRegisteredNameID>
        <LegalEntityNameID>92507125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בלקר</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נפתלי שיין</FullName>
        <FirstName>נפתלי</FirstName>
        <LastName>שיין</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225900500</CasePartyID>
        <PartyTypeID>4</PartyTypeID>
        <ActivityStatusID>1</ActivityStatusID>
        <PartyAliasID>71</PartyAliasID>
        <PartyAliasName>עד מאשימה</PartyAliasName>
        <OrdinalNumber>18</OrdinalNumber>
        <LegalEntityID>79726695</LegalEntityID>
        <CaseLegalEntityID>115140241</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הרטום 8, הר החוצבים ירושלים המחלקה לחקירות שוטרים</FullAddress>
        <MotionID>0</MotionID>
        <CasePleaID>0</CasePleaID>
        <LinkedCaseID>0</LinkedCaseID>
        <PartyID>1</PartyID>
        <CasePartyCategoryID>2</CasePartyCategoryID>
        <LegalEntityAddressID>85132857</LegalEntityAddressID>
        <PleaTypeID>8</PleaTypeID>
        <GroupPartyAlias/>
        <IsConverted>false</IsConverted>
        <LegalEntityNameID>91307426</LegalEntityNameID>
        <RepresentatedNamesOfAssistant/>
        <LegalEntityTypeID>1</LegalEntityTypeID>
        <IsVerdictExists>false</IsVerdictExists>
        <IsAsirAzir>false</IsAsirAzir>
        <IsPublicationProhibited>false</IsPublicationProhibited>
        <PublicationProhibitedFullName>נפתלי שיין</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טארק אבו טהה</FullName>
        <FirstName>טארק</FirstName>
        <LastName>אבו טהה</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223777146</CasePartyID>
        <PartyTypeID>4</PartyTypeID>
        <ActivityStatusID>1</ActivityStatusID>
        <PartyAliasID>71</PartyAliasID>
        <PartyAliasName>עד מאשימה</PartyAliasName>
        <OrdinalNumber>19</OrdinalNumber>
        <LegalEntityID>79615442</LegalEntityID>
        <CaseLegalEntityID>114511474</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84947703</LegalEntityAddressID>
        <PleaTypeID>8</PleaTypeID>
        <GroupPartyAlias/>
        <IsConverted>false</IsConverted>
        <LegalEntityNameID>91058124</LegalEntityNameID>
        <RepresentatedNamesOfAssistant/>
        <LegalEntityTypeID>9</LegalEntityTypeID>
        <IsVerdictExists>false</IsVerdictExists>
        <IsAsirAzir>false</IsAsirAzir>
        <IsPublicationProhibited>false</IsPublicationProhibited>
        <PublicationProhibitedFullName>טארק אבו טהה</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סלומון סבהט</FullName>
        <FirstName>סלומון</FirstName>
        <LastName>סבהט</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223777235</CasePartyID>
        <PartyTypeID>4</PartyTypeID>
        <ActivityStatusID>1</ActivityStatusID>
        <PartyAliasID>71</PartyAliasID>
        <PartyAliasName>עד מאשימה</PartyAliasName>
        <OrdinalNumber>20</OrdinalNumber>
        <LegalEntityID>79615445</LegalEntityID>
        <CaseLegalEntityID>114511517</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84947720</LegalEntityAddressID>
        <PleaTypeID>8</PleaTypeID>
        <GroupPartyAlias/>
        <IsConverted>false</IsConverted>
        <LegalEntityNameID>91058143</LegalEntityNameID>
        <RepresentatedNamesOfAssistant/>
        <LegalEntityTypeID>9</LegalEntityTypeID>
        <IsVerdictExists>false</IsVerdictExists>
        <IsAsirAzir>false</IsAsirAzir>
        <IsPublicationProhibited>false</IsPublicationProhibited>
        <PublicationProhibitedFullName>סלומון סבהט</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אלי רחמים</FullName>
        <FirstName>אלי</FirstName>
        <LastName>רחמים</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223777326</CasePartyID>
        <PartyTypeID>4</PartyTypeID>
        <ActivityStatusID>1</ActivityStatusID>
        <PartyAliasID>71</PartyAliasID>
        <PartyAliasName>עד מאשימה</PartyAliasName>
        <OrdinalNumber>21</OrdinalNumber>
        <LegalEntityID>79615447</LegalEntityID>
        <CaseLegalEntityID>114511531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84947728</LegalEntityAddressID>
        <PleaTypeID>8</PleaTypeID>
        <GroupPartyAlias/>
        <IsConverted>false</IsConverted>
        <LegalEntityNameID>91058150</LegalEntityNameID>
        <RepresentatedNamesOfAssistant/>
        <LegalEntityTypeID>9</LegalEntityTypeID>
        <IsVerdictExists>false</IsVerdictExists>
        <IsAsirAzir>false</IsAsirAzir>
        <IsPublicationProhibited>false</IsPublicationProhibited>
        <PublicationProhibitedFullName>אלי רחמים</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יהונתן פוליאקוב</FullName>
        <FirstName>יהונתן</FirstName>
        <LastName>פוליאקוב</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223777399</CasePartyID>
        <PartyTypeID>4</PartyTypeID>
        <ActivityStatusID>1</ActivityStatusID>
        <PartyAliasID>71</PartyAliasID>
        <PartyAliasName>עד מאשימה</PartyAliasName>
        <OrdinalNumber>22</OrdinalNumber>
        <LegalEntityID>79615450</LegalEntityID>
        <CaseLegalEntityID>114511571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84947745</LegalEntityAddressID>
        <PleaTypeID>8</PleaTypeID>
        <GroupPartyAlias/>
        <IsConverted>false</IsConverted>
        <LegalEntityNameID>91058167</LegalEntityNameID>
        <RepresentatedNamesOfAssistant/>
        <LegalEntityTypeID>9</LegalEntityTypeID>
        <IsVerdictExists>false</IsVerdictExists>
        <IsAsirAzir>false</IsAsirAzir>
        <IsPublicationProhibited>false</IsPublicationProhibited>
        <PublicationProhibitedFullName>יהונתן פוליאקוב</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רון צמח</FullName>
        <FirstName>רון</FirstName>
        <LastName>צמח</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223777465</CasePartyID>
        <PartyTypeID>4</PartyTypeID>
        <ActivityStatusID>1</ActivityStatusID>
        <PartyAliasID>71</PartyAliasID>
        <PartyAliasName>עד מאשימה</PartyAliasName>
        <OrdinalNumber>23</OrdinalNumber>
        <LegalEntityID>79615453</LegalEntityID>
        <CaseLegalEntityID>114511594</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84947751</LegalEntityAddressID>
        <PleaTypeID>8</PleaTypeID>
        <GroupPartyAlias/>
        <IsConverted>false</IsConverted>
        <LegalEntityNameID>91058173</LegalEntityNameID>
        <RepresentatedNamesOfAssistant/>
        <LegalEntityTypeID>9</LegalEntityTypeID>
        <IsVerdictExists>false</IsVerdictExists>
        <IsAsirAzir>false</IsAsirAzir>
        <IsPublicationProhibited>false</IsPublicationProhibited>
        <PublicationProhibitedFullName>רון צמח</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אירית בן אורי</FullName>
        <FirstName>אירית</FirstName>
        <LastName>בן אורי</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223777533</CasePartyID>
        <PartyTypeID>4</PartyTypeID>
        <ActivityStatusID>1</ActivityStatusID>
        <PartyAliasID>71</PartyAliasID>
        <PartyAliasName>עד מאשימה</PartyAliasName>
        <OrdinalNumber>24</OrdinalNumber>
        <LegalEntityID>79615456</LegalEntityID>
        <CaseLegalEntityID>114511620</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84947762</LegalEntityAddressID>
        <PleaTypeID>8</PleaTypeID>
        <GroupPartyAlias/>
        <IsConverted>false</IsConverted>
        <LegalEntityNameID>91058183</LegalEntityNameID>
        <RepresentatedNamesOfAssistant/>
        <LegalEntityTypeID>9</LegalEntityTypeID>
        <IsVerdictExists>false</IsVerdictExists>
        <IsAsirAzir>false</IsAsirAzir>
        <IsPublicationProhibited>false</IsPublicationProhibited>
        <PublicationProhibitedFullName>אירית בן אורי</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שרית עדיקא</FullName>
        <FirstName>שרית</FirstName>
        <LastName>עדיקא</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223777600</CasePartyID>
        <PartyTypeID>4</PartyTypeID>
        <ActivityStatusID>1</ActivityStatusID>
        <PartyAliasID>71</PartyAliasID>
        <PartyAliasName>עד מאשימה</PartyAliasName>
        <OrdinalNumber>25</OrdinalNumber>
        <LegalEntityID>79615463</LegalEntityID>
        <CaseLegalEntityID>114511639</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84947772</LegalEntityAddressID>
        <PleaTypeID>8</PleaTypeID>
        <GroupPartyAlias/>
        <IsConverted>false</IsConverted>
        <LegalEntityNameID>91058194</LegalEntityNameID>
        <RepresentatedNamesOfAssistant/>
        <LegalEntityTypeID>9</LegalEntityTypeID>
        <IsVerdictExists>false</IsVerdictExists>
        <IsAsirAzir>false</IsAsirAzir>
        <IsPublicationProhibited>false</IsPublicationProhibited>
        <PublicationProhibitedFullName>שרית עדיקא</PublicationProhibitedFullName>
      </CaseParties>
      <CaseParties>
        <PartyTypeName>עד</PartyTypeName>
        <ProceedingType>כתב טענות עיקרי</ProceedingType>
        <PleaName>כתב אישום</PleaName>
        <PartyBelonging> - </PartyBelonging>
        <RoleName>עד מאשימה 26</RoleName>
        <IsSubProceeding>FALSE</IsSubProceeding>
        <FullName>גיא גומא</FullName>
        <FirstName>גיא</FirstName>
        <LastName>גומא</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223777674</CasePartyID>
        <PartyTypeID>4</PartyTypeID>
        <ActivityStatusID>1</ActivityStatusID>
        <PartyAliasID>71</PartyAliasID>
        <PartyAliasName>עד מאשימה</PartyAliasName>
        <OrdinalNumber>26</OrdinalNumber>
        <LegalEntityID>79615470</LegalEntityID>
        <CaseLegalEntityID>114511676</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84947785</LegalEntityAddressID>
        <PleaTypeID>8</PleaTypeID>
        <GroupPartyAlias/>
        <IsConverted>false</IsConverted>
        <LegalEntityNameID>91058209</LegalEntityNameID>
        <RepresentatedNamesOfAssistant/>
        <LegalEntityTypeID>9</LegalEntityTypeID>
        <IsVerdictExists>false</IsVerdictExists>
        <IsAsirAzir>false</IsAsirAzir>
        <IsPublicationProhibited>false</IsPublicationProhibited>
        <PublicationProhibitedFullName>גיא גומא</PublicationProhibitedFullName>
      </CaseParties>
      <CaseParties>
        <PartyTypeName>עד</PartyTypeName>
        <ProceedingType>כתב טענות עיקרי</ProceedingType>
        <PleaName>כתב אישום</PleaName>
        <PartyBelonging> - </PartyBelonging>
        <RoleName>עד מאשימה 27</RoleName>
        <IsSubProceeding>FALSE</IsSubProceeding>
        <FullName>חזי חזן</FullName>
        <FirstName>חזי</FirstName>
        <LastName>חזן</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223777767</CasePartyID>
        <PartyTypeID>4</PartyTypeID>
        <ActivityStatusID>1</ActivityStatusID>
        <PartyAliasID>71</PartyAliasID>
        <PartyAliasName>עד מאשימה</PartyAliasName>
        <OrdinalNumber>27</OrdinalNumber>
        <LegalEntityID>79615472</LegalEntityID>
        <CaseLegalEntityID>114511701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84947791</LegalEntityAddressID>
        <PleaTypeID>8</PleaTypeID>
        <GroupPartyAlias/>
        <IsConverted>false</IsConverted>
        <LegalEntityNameID>91058217</LegalEntityNameID>
        <RepresentatedNamesOfAssistant/>
        <LegalEntityTypeID>9</LegalEntityTypeID>
        <IsVerdictExists>false</IsVerdictExists>
        <IsAsirAzir>false</IsAsirAzir>
        <IsPublicationProhibited>false</IsPublicationProhibited>
        <PublicationProhibitedFullName>חזי חזן</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חזי נתן</FullName>
        <FirstName>חזי</FirstName>
        <LastName>נתן</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223777845</CasePartyID>
        <PartyTypeID>4</PartyTypeID>
        <ActivityStatusID>1</ActivityStatusID>
        <PartyAliasID>71</PartyAliasID>
        <PartyAliasName>עד מאשימה</PartyAliasName>
        <OrdinalNumber>28</OrdinalNumber>
        <LegalEntityID>79615477</LegalEntityID>
        <CaseLegalEntityID>114511731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84947804</LegalEntityAddressID>
        <PleaTypeID>8</PleaTypeID>
        <GroupPartyAlias/>
        <IsConverted>false</IsConverted>
        <LegalEntityNameID>91058231</LegalEntityNameID>
        <RepresentatedNamesOfAssistant/>
        <LegalEntityTypeID>9</LegalEntityTypeID>
        <IsVerdictExists>false</IsVerdictExists>
        <IsAsirAzir>false</IsAsirAzir>
        <IsPublicationProhibited>false</IsPublicationProhibited>
        <PublicationProhibitedFullName>חזי נתן</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אלון שפיצר</FullName>
        <FirstName>אלון</FirstName>
        <LastName>שפיצר</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223777951</CasePartyID>
        <PartyTypeID>4</PartyTypeID>
        <ActivityStatusID>1</ActivityStatusID>
        <PartyAliasID>71</PartyAliasID>
        <PartyAliasName>עד מאשימה</PartyAliasName>
        <OrdinalNumber>29</OrdinalNumber>
        <LegalEntityID>79615481</LegalEntityID>
        <CaseLegalEntityID>114511763</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84947814</LegalEntityAddressID>
        <PleaTypeID>8</PleaTypeID>
        <GroupPartyAlias/>
        <IsConverted>false</IsConverted>
        <LegalEntityNameID>91058242</LegalEntityNameID>
        <RepresentatedNamesOfAssistant/>
        <LegalEntityTypeID>9</LegalEntityTypeID>
        <IsVerdictExists>false</IsVerdictExists>
        <IsAsirAzir>false</IsAsirAzir>
        <IsPublicationProhibited>false</IsPublicationProhibited>
        <PublicationProhibitedFullName>אלון שפיצר</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דרור תא שמע</FullName>
        <FirstName>דרור</FirstName>
        <LastName>תא שמע</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223778011</CasePartyID>
        <PartyTypeID>4</PartyTypeID>
        <ActivityStatusID>1</ActivityStatusID>
        <PartyAliasID>71</PartyAliasID>
        <PartyAliasName>עד מאשימה</PartyAliasName>
        <OrdinalNumber>30</OrdinalNumber>
        <LegalEntityID>79615485</LegalEntityID>
        <CaseLegalEntityID>114511785</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84947822</LegalEntityAddressID>
        <PleaTypeID>8</PleaTypeID>
        <GroupPartyAlias/>
        <IsConverted>false</IsConverted>
        <LegalEntityNameID>91058250</LegalEntityNameID>
        <RepresentatedNamesOfAssistant/>
        <LegalEntityTypeID>9</LegalEntityTypeID>
        <IsVerdictExists>false</IsVerdictExists>
        <IsAsirAzir>false</IsAsirAzir>
        <IsPublicationProhibited>false</IsPublicationProhibited>
        <PublicationProhibitedFullName>דרור תא שמע</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אנטון קשריצ'קו</FullName>
        <FirstName>אנטון</FirstName>
        <LastName>קשריצ'קו</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223778221</CasePartyID>
        <PartyTypeID>4</PartyTypeID>
        <ActivityStatusID>1</ActivityStatusID>
        <PartyAliasID>71</PartyAliasID>
        <PartyAliasName>עד מאשימה</PartyAliasName>
        <OrdinalNumber>31</OrdinalNumber>
        <LegalEntityID>79615495</LegalEntityID>
        <CaseLegalEntityID>114511827</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84947844</LegalEntityAddressID>
        <PleaTypeID>8</PleaTypeID>
        <GroupPartyAlias/>
        <IsConverted>false</IsConverted>
        <LegalEntityNameID>91058270</LegalEntityNameID>
        <RepresentatedNamesOfAssistant/>
        <LegalEntityTypeID>9</LegalEntityTypeID>
        <IsVerdictExists>false</IsVerdictExists>
        <IsAsirAzir>false</IsAsirAzir>
        <IsPublicationProhibited>false</IsPublicationProhibited>
        <PublicationProhibitedFullName>אנטון קשריצ'קו</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לבנת סטרומזה</FullName>
        <FirstName>לבנת</FirstName>
        <LastName>סטרומזה</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223778308</CasePartyID>
        <PartyTypeID>4</PartyTypeID>
        <ActivityStatusID>1</ActivityStatusID>
        <PartyAliasID>71</PartyAliasID>
        <PartyAliasName>עד מאשימה</PartyAliasName>
        <OrdinalNumber>32</OrdinalNumber>
        <LegalEntityID>79615500</LegalEntityID>
        <CaseLegalEntityID>114511851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84947859</LegalEntityAddressID>
        <PleaTypeID>8</PleaTypeID>
        <GroupPartyAlias/>
        <IsConverted>false</IsConverted>
        <LegalEntityNameID>91058283</LegalEntityNameID>
        <RepresentatedNamesOfAssistant/>
        <LegalEntityTypeID>9</LegalEntityTypeID>
        <IsVerdictExists>false</IsVerdictExists>
        <IsAsirAzir>false</IsAsirAzir>
        <IsPublicationProhibited>false</IsPublicationProhibited>
        <PublicationProhibitedFullName>לבנת סטרומזה</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מחמוד ותד</FullName>
        <FirstName>מחמוד</FirstName>
        <LastName>ותד</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223778398</CasePartyID>
        <PartyTypeID>4</PartyTypeID>
        <ActivityStatusID>1</ActivityStatusID>
        <PartyAliasID>71</PartyAliasID>
        <PartyAliasName>עד מאשימה</PartyAliasName>
        <OrdinalNumber>33</OrdinalNumber>
        <LegalEntityID>79615506</LegalEntityID>
        <CaseLegalEntityID>114511877</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מח"ש-זימון ע"י המאשימה</FullAddress>
        <MotionID>0</MotionID>
        <CasePleaID>0</CasePleaID>
        <LinkedCaseID>0</LinkedCaseID>
        <PartyID>1</PartyID>
        <CasePartyCategoryID>2</CasePartyCategoryID>
        <LegalEntityAddressID>84947869</LegalEntityAddressID>
        <PleaTypeID>8</PleaTypeID>
        <GroupPartyAlias/>
        <IsConverted>false</IsConverted>
        <LegalEntityNameID>91058292</LegalEntityNameID>
        <RepresentatedNamesOfAssistant/>
        <LegalEntityTypeID>9</LegalEntityTypeID>
        <IsVerdictExists>false</IsVerdictExists>
        <IsAsirAzir>false</IsAsirAzir>
        <IsPublicationProhibited>false</IsPublicationProhibited>
        <PublicationProhibitedFullName>מחמוד ותד</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רס"ב נחום מזוז</FullName>
        <FirstName>רס"ב נחום</FirstName>
        <LastName>מזוז</LastName>
        <PartyPropertyName/>
        <AuthenticationTypeAndNumber>מספר אישי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223778539</CasePartyID>
        <PartyTypeID>4</PartyTypeID>
        <ActivityStatusID>1</ActivityStatusID>
        <PartyAliasID>71</PartyAliasID>
        <PartyAliasName>עד מאשימה</PartyAliasName>
        <OrdinalNumber>34</OrdinalNumber>
        <LegalEntityID>79615512</LegalEntityID>
        <CaseLegalEntityID>114511901</CaseLegalEntityID>
        <AuthenticationTypeID>35</AuthenticationTypeID>
        <AuthenticationTypeName>מספר אישי</AuthenticationTypeName>
        <IsMainPartyType>true</IsMainPartyType>
        <CaseDisplayIdentifier>28571-08-20</CaseDisplayIdentifier>
        <CaseTypeID>10048</CaseTypeID>
        <CaseTypeName>תיק פלילי (ת"פ)</CaseTypeName>
        <CaseName>מדינת ישראל נ' אדרי ואח'</CaseName>
        <FullAddress>משטרת ישראל-משל"ט מחוז דרום- זימון ע"י המאשימה</FullAddress>
        <MotionID>0</MotionID>
        <CasePleaID>0</CasePleaID>
        <LinkedCaseID>0</LinkedCaseID>
        <PartyID>1</PartyID>
        <CasePartyCategoryID>2</CasePartyCategoryID>
        <LegalEntityAddressID>84947879</LegalEntityAddressID>
        <PleaTypeID>8</PleaTypeID>
        <GroupPartyAlias/>
        <IsConverted>false</IsConverted>
        <LegalEntityNameID>91058302</LegalEntityNameID>
        <RepresentatedNamesOfAssistant/>
        <LegalEntityTypeID>9</LegalEntityTypeID>
        <IsVerdictExists>false</IsVerdictExists>
        <IsAsirAzir>false</IsAsirAzir>
        <IsPublicationProhibited>false</IsPublicationProhibited>
        <PublicationProhibitedFullName>רס"ב נחום מזוז</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יזן אלשראוי</FullName>
        <FirstName>יזן</FirstName>
        <LastName>אלשראוי</LastName>
        <PartyPropertyName/>
        <AuthenticationTypeAndNumber>ת"ז </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231105391</CasePartyID>
        <PartyTypeID>4</PartyTypeID>
        <ActivityStatusID>1</ActivityStatusID>
        <PartyAliasID>71</PartyAliasID>
        <PartyAliasName>עד מאשימה</PartyAliasName>
        <OrdinalNumber>35</OrdinalNumber>
        <LegalEntityID>80000624</LegalEntityID>
        <CaseLegalEntityID>116758027</CaseLegalEntityID>
        <AuthenticationTypeID>1</AuthenticationTypeID>
        <AuthenticationTypeName>ת"ז</AuthenticationTypeName>
        <IsMainPartyType>true</IsMainPartyType>
        <CaseDisplayIdentifier>28571-08-20</CaseDisplayIdentifier>
        <CaseTypeID>10048</CaseTypeID>
        <CaseTypeName>תיק פלילי (ת"פ)</CaseTypeName>
        <CaseName>מדינת ישראל נ' אדרי ואח'</CaseName>
        <FullAddress>באמצעות מאשימה</FullAddress>
        <MotionID>0</MotionID>
        <CasePleaID>0</CasePleaID>
        <LinkedCaseID>0</LinkedCaseID>
        <PartyID>1</PartyID>
        <CasePartyCategoryID>2</CasePartyCategoryID>
        <LegalEntityAddressID>85607361</LegalEntityAddressID>
        <PleaTypeID>8</PleaTypeID>
        <GroupPartyAlias/>
        <IsConverted>false</IsConverted>
        <LegalEntityNameID>91947313</LegalEntityNameID>
        <RepresentatedNamesOfAssistant/>
        <LegalEntityTypeID>1</LegalEntityTypeID>
        <IsVerdictExists>false</IsVerdictExists>
        <IsAsirAzir>false</IsAsirAzir>
        <IsPublicationProhibited>false</IsPublicationProhibited>
        <PublicationProhibitedFullName>יזן אלשראוי</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מגדי אקטיט</FullName>
        <FirstName>מגדי</FirstName>
        <LastName>אקטיט</LastName>
        <PartyPropertyName/>
        <AuthenticationTypeAndNumber>ת"ז 850313636</AuthenticationTypeAndNumber>
        <RepresentatedOrRepresentativesNames/>
        <RepresentatedOrRepresentativesCount>0</RepresentatedOrRepresentativesCount>
        <InvitedBy/>
        <CaseID>77638048</CaseID>
        <CaseJudicialPersonPresentationDS>
          <CaseJudicalPersonActive>
            <CaseID>77638048</CaseID>
            <JudicialPersonID>038682266@GOV.IL</JudicialPersonID>
            <JudicialPersonTypeID>1</JudicialPersonTypeID>
            <JudicialTypeID>1</JudicialTypeID>
            <IsChairman>false</IsChairman>
            <TreatmentStartDate>2020-10-22T15:39:40.927+03:00</TreatmentStartDate>
            <TreatmentFinishDate>9999-12-31T23:59:59.997+02:00</TreatmentFinishDate>
            <IdentificationCardNumber>038682266</IdentificationCardNumber>
            <DisplayName>יובל ליבדרו</DisplayName>
            <JudicialTypeName>שופט</JudicialTypeName>
            <CaseJudicialGroupNumber>0</CaseJudicialGroupNumber>
            <FirstName>יובל</FirstName>
            <LastName>ליבדרו</LastName>
            <JudicialPersonTitle>שופט</JudicialPersonTitle>
          </CaseJudicalPersonActive>
        </CaseJudicialPersonPresentationDS>
        <CasePartyID>231105424</CasePartyID>
        <PartyTypeID>4</PartyTypeID>
        <ActivityStatusID>1</ActivityStatusID>
        <PartyAliasID>71</PartyAliasID>
        <PartyAliasName>עד מאשימה</PartyAliasName>
        <OrdinalNumber>36</OrdinalNumber>
        <LegalEntityID>77161413</LegalEntityID>
        <CaseLegalEntityID>116758050</CaseLegalEntityID>
        <AuthenticationTypeID>1</AuthenticationTypeID>
        <AuthenticationTypeName>ת"ז</AuthenticationTypeName>
        <LegalEntityNumber>850313636</LegalEntityNumber>
        <IsMainPartyType>true</IsMainPartyType>
        <CaseDisplayIdentifier>28571-08-20</CaseDisplayIdentifier>
        <CaseTypeID>10048</CaseTypeID>
        <CaseTypeName>תיק פלילי (ת"פ)</CaseTypeName>
        <CaseName>מדינת ישראל נ' אדרי ואח'</CaseName>
        <FullAddress>באמצעות המאשימה</FullAddress>
        <MotionID>0</MotionID>
        <CasePleaID>0</CasePleaID>
        <FatherName>מוחמד</FatherName>
        <LinkedCaseID>0</LinkedCaseID>
        <PartyID>1</PartyID>
        <CasePartyCategoryID>2</CasePartyCategoryID>
        <LegalEntityAddressID>85607365</LegalEntityAddressID>
        <PleaTypeID>8</PleaTypeID>
        <GroupPartyAlias/>
        <IsConverted>false</IsConverted>
        <LegalEntityRegisteredNameID>7424797</LegalEntityRegisteredNameID>
        <LegalEntityNameID>92378878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מגדי אקטיט</PublicationProhibitedFullName>
      </CaseParties>
    </CasePartiesSelectionDS>
    <CaseName>מדינת ישראל נ' אדרי ואח'</CaseName>
    <CaseDisplayIdentifier>28571-08-20</CaseDisplayIdentifier>
    <CaseTypeShortName>ת"פ</CaseTypeShortName>
  </dt_DecisionCase>
  <dt_DecisionJudgePanel>
    <JudgeID>038682266@GOV.IL</JudgeID>
    <DisplayName>יובל ליבדרו</DisplayName>
    <RoleName>שופט</RoleName>
    <UserTitleName>שופט</UserTitleName>
  </dt_DecisionJudgePanel>
  <dt_LegalEntityDetails>
    <Fax>02-6467794</Fax>
    <Phone>02-5412400</Phone>
    <AddressDesc>בניין בק למדע</AddressDesc>
    <PartyID>1</PartyID>
    <PartyTypeID>2</PartyTypeID>
    <DecisionID>0</DecisionID>
    <StreetName>הרטום  8</StreetName>
    <ZipCode>91450</ZipCode>
    <CityName>ירושלים</CityName>
    <FullName>קרן בר מנחם</FullName>
    <Email>herzels@justice.gov.il</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03-5294410</Fax>
    <Phone>08-6651234</Phone>
    <AddressDesc>(במשרדו של עו"ד ליאור כהן)</AddressDesc>
    <PartyID>2</PartyID>
    <PartyTypeID>2</PartyTypeID>
    <DecisionID>0</DecisionID>
    <StreetName>שדרות רג"ר 25 </StreetName>
    <CityName>באר שבע</CityName>
    <FullName>עידו פורת</FullName>
    <Email>idoporat.adv@gmail.com</Email>
    <IsPublicationProhibited>false</IsPublicationProhibited>
  </dt_LegalEntityDetails>
  <dt_LegalEntityDetails>
    <Fax>08-6277995</Fax>
    <Phone>08-6655570</Phone>
    <AddressDesc>בית גוזלן</AddressDesc>
    <PartyID>2</PartyID>
    <PartyTypeID>2</PartyTypeID>
    <DecisionID>0</DecisionID>
    <StreetName>הדסה 78</StreetName>
    <ZipCode>84221</ZipCode>
    <CityName>באר שבע</CityName>
    <FullName>אביבית בוקובזה</FullName>
    <Email>hila@law-la.co.il</Email>
    <IsPublicationProhibited>false</IsPublicationProhibited>
  </dt_LegalEntityDetails>
  <dt_LegalEntityDetails>
    <Fax>08-8677423</Fax>
    <Phone>08-8677422</Phone>
    <AddressDesc>משרד 808</AddressDesc>
    <PartyID>2</PartyID>
    <PartyTypeID>2</PartyTypeID>
    <DecisionID>0</DecisionID>
    <StreetName>הגדוד העברי 5</StreetName>
    <ZipCode>7745511</ZipCode>
    <CityName>אשדוד</CityName>
    <FullName>יחיאל לאמש</FullName>
    <Email>yehiellam@gmail.com</Email>
    <IsPublicationProhibited>false</IsPublicationProhibited>
  </dt_LegalEntityDetails>
  <dt_LegalEntityDetails>
    <Fax>08-6603223</Fax>
    <Phone>08-6603220</Phone>
    <AddressDesc/>
    <PartyID>2</PartyID>
    <PartyTypeID>2</PartyTypeID>
    <DecisionID>0</DecisionID>
    <StreetName>שד' העצמאות 64</StreetName>
    <CityName>קריית גת</CityName>
    <FullName>חן בן חיים</FullName>
    <Email>bhchen32@gmail.com</Email>
    <IsPublicationProhibited>false</IsPublicationProhibited>
  </dt_LegalEntityDetails>
  <dt_LegalEntityDetails>
    <Fax>08-6235631</Fax>
    <Phone>08-6231097</Phone>
    <AddressDesc>בנין המשרדים קניון הנגב  עזריאלי קומה 7 </AddressDesc>
    <PartyID>2</PartyID>
    <PartyTypeID>2</PartyTypeID>
    <DecisionID>0</DecisionID>
    <StreetName>שד' רגר 2</StreetName>
    <ZipCode>84429</ZipCode>
    <CityName>באר שבע</CityName>
    <FullName>פניאה שלום</FullName>
    <Email>shalom_pinia@walla.com</Email>
    <IsPublicationProhibited>false</IsPublicationProhibited>
  </dt_LegalEntityDetails>
  <dt_LegalEntityDetails>
    <PartyTypeID>2</PartyTypeID>
    <DecisionID>0</DecisionID>
    <FullName>שחדה אבן ברי</FullName>
    <IsPublicationProhibited>false</IsPublicationProhibited>
  </dt_LegalEntityDetails>
  <dt_LegalEntityDetails>
    <Fax/>
    <Phone/>
    <AddressDesc>חדב אלפואר- דורה- אזור חברון</AddressDesc>
    <PartyID>1</PartyID>
    <PartyTypeID>3</PartyTypeID>
    <DecisionID>0</DecisionID>
    <AssistantRoleID>24</AssistantRoleID>
    <StreetName>.</StreetName>
    <CityName>חברון</CityName>
    <FullName>מוחמד ערג'אן</FullName>
    <Email/>
    <IsPublicationProhibited>false</IsPublicationProhibited>
  </dt_LegalEntityDetails>
  <dt_LegalEntityDetails>
    <Fax>08-9193006</Fax>
    <Phone>08-6290661</Phone>
    <AddressDesc> מיקוד 84000</AddressDesc>
    <PartyID>1</PartyID>
    <PartyTypeID>3</PartyTypeID>
    <DecisionID>0</DecisionID>
    <AssistantRoleID>4</AssistantRoleID>
    <StreetName>..</StreetName>
    <CityName>באר שבע</CityName>
    <FullName> הממונה על עבודות שירות - מפקדת גוש דרום וירושלים</FullName>
    <Email>avshdarom@ips.gov.il</Email>
    <IsPublicationProhibited>false</IsPublicationProhibited>
  </dt_LegalEntityDetails>
  <dt_LegalEntityDetails>
    <Phone>052-8888897</Phone>
    <PartyID>2</PartyID>
    <PartyTypeID>2</PartyTypeID>
    <DecisionID>0</DecisionID>
    <StreetName>פרג 5</StreetName>
    <ZipCode>84965</ZipCode>
    <CityName>עומר</CityName>
    <FullName>איילה שמעוני</FullName>
    <Email>ayalashi.law@gmail.com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יונה 17</StreetName>
    <CityName>שדרות</CityName>
    <FullName>עמית אדרי</FullName>
    <IsPublicationProhibited>false</IsPublicationProhibited>
  </dt_LegalEntityDetails>
  <dt_LegalEntityDetails>
    <Fax>03-5251610</Fax>
    <Phone>03-5030532</Phone>
    <AddressDesc>משרד עו"ד</AddressDesc>
    <PartyID>2</PartyID>
    <PartyTypeID>2</PartyTypeID>
    <DecisionID>0</DecisionID>
    <StreetName>רוחמה 15/8</StreetName>
    <ZipCode>6811517</ZipCode>
    <CityName>תל אביב -יפו</CityName>
    <FullName>אלעזר אונגר</FullName>
    <IsPublicationProhibited>false</IsPublicationProhibited>
  </dt_LegalEntityDetails>
  <dt_LegalEntityDetails>
    <PartyID>1</PartyID>
    <PartyTypeID>4</PartyTypeID>
    <DecisionID>0</DecisionID>
    <IsPublicationProhibited>false</IsPublicationProhibited>
  </dt_LegalEntityDetails>
  <dt_LegalEntityDetails>
    <Fax/>
    <Phone/>
    <AddressDesc>חדב אלפואר- דורה-אזור חברון</AddressDesc>
    <PartyID>1</PartyID>
    <PartyTypeID>3</PartyTypeID>
    <DecisionID>0</DecisionID>
    <AssistantRoleID>24</AssistantRoleID>
    <StreetName>.</StreetName>
    <CityName>חברון</CityName>
    <FullName>גהאד כומי</FullName>
    <Email/>
    <IsPublicationProhibited>false</IsPublicationProhibited>
  </dt_LegalEntityDetails>
  <dt_LegalEntityDetails>
    <PartyID>2</PartyID>
    <PartyTypeID>1</PartyTypeID>
    <DecisionID>0</DecisionID>
    <StreetName>תפוח 3/1</StreetName>
    <CityName>אשדוד</CityName>
    <FullName>טל יוסף מזרחי</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הכותל 15</StreetName>
    <CityName>נתיבות</CityName>
    <FullName>אורי מדינה</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נווה מיכאל 3</StreetName>
    <CityName>נווה מיכאל</CityName>
    <FullName>רפאל חזן</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הגפן 78</StreetName>
    <CityName>פטיש</CityName>
    <FullName>לידור צפרירי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יובל ליבדרו</CaseJudicalPerson>
  </dt_CaseJudicalPersonActive>
  <dt_Sitting>
    <FutureSittingDate>2023-09-11T09:00:00+03:00</FutureSittingDate>
    <PreviousMeetingDate>2023-06-29T09:00:00+03:00</PreviousMeetingDate>
    <NextSittingTypeID>15</NextSittingTypeID>
    <PreviousSittingTypeID>52</PreviousSittingTypeID>
    <NextMeetingDisplayName>שופט יובל ליבדרו</NextMeetingDisplayName>
    <NextMeetingRoleName>שופט</NextMeetingRoleName>
    <NextMeetingUserTitleName>שופט</NextMeetingUserTitleName>
    <NextMeetingUserUPN>038682266@GOV.IL</NextMeetingUserUPN>
    <PreviousMeetingDisplayName>שופט יובל ליבדרו</PreviousMeetingDisplayName>
    <PreviousMeetingRoleName>שופט</PreviousMeetingRoleName>
    <PreviousMeetingUserTitleName>שופט</PreviousMeetingUserTitleName>
    <PreviousMeetingUserUPN>038682266@GOV.IL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8E04E-9141-436F-A86A-25380B3A76BB}">
  <ds:schemaRefs/>
</ds:datastoreItem>
</file>

<file path=customXml/itemProps2.xml><?xml version="1.0" encoding="utf-8"?>
<ds:datastoreItem xmlns:ds="http://schemas.openxmlformats.org/officeDocument/2006/customXml" ds:itemID="{611097C8-4185-462A-887A-1A031634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11365</Words>
  <Characters>56827</Characters>
  <Application>Microsoft Office Word</Application>
  <DocSecurity>0</DocSecurity>
  <Lines>473</Lines>
  <Paragraphs>136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2023-08-30T13:43:00Z</cp:lastPrinted>
  <dcterms:created xsi:type="dcterms:W3CDTF">2023-09-18T06:29:00Z</dcterms:created>
  <dcterms:modified xsi:type="dcterms:W3CDTF">2023-09-18T06:29:00Z</dcterms:modified>
</cp:coreProperties>
</file>